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1554"/>
        <w:gridCol w:w="8036"/>
      </w:tblGrid>
      <w:tr w:rsidR="004C1F17" w14:paraId="22179E77" w14:textId="77777777" w:rsidTr="00EF15AD">
        <w:tc>
          <w:tcPr>
            <w:tcW w:w="810" w:type="pct"/>
            <w:tcMar>
              <w:top w:w="0" w:type="dxa"/>
              <w:left w:w="115" w:type="dxa"/>
              <w:bottom w:w="216" w:type="dxa"/>
              <w:right w:w="115" w:type="dxa"/>
            </w:tcMar>
            <w:hideMark/>
          </w:tcPr>
          <w:p w14:paraId="5EB2A0A4" w14:textId="77777777" w:rsidR="004C1F17" w:rsidRDefault="004C1F17">
            <w:pPr>
              <w:pStyle w:val="gmail-m7046877280211654953tablelabel"/>
            </w:pPr>
            <w:bookmarkStart w:id="0" w:name="_GoBack"/>
            <w:bookmarkEnd w:id="0"/>
            <w:r>
              <w:t>To:</w:t>
            </w:r>
          </w:p>
        </w:tc>
        <w:tc>
          <w:tcPr>
            <w:tcW w:w="4190" w:type="pct"/>
            <w:tcMar>
              <w:top w:w="0" w:type="dxa"/>
              <w:left w:w="115" w:type="dxa"/>
              <w:bottom w:w="216" w:type="dxa"/>
              <w:right w:w="115" w:type="dxa"/>
            </w:tcMar>
            <w:hideMark/>
          </w:tcPr>
          <w:p w14:paraId="05C999A2" w14:textId="77777777" w:rsidR="004C1F17" w:rsidRDefault="004C1F17">
            <w:pPr>
              <w:pStyle w:val="gmail-m7046877280211654953tabledata"/>
            </w:pPr>
            <w:bookmarkStart w:id="1" w:name="m_7046877280211654953_ToName"/>
            <w:r>
              <w:t>ALI Director, Deputy Director, Project Reporters, Council and Members</w:t>
            </w:r>
            <w:bookmarkEnd w:id="1"/>
          </w:p>
        </w:tc>
      </w:tr>
      <w:tr w:rsidR="004C1F17" w14:paraId="150FF147" w14:textId="77777777" w:rsidTr="00EF15AD">
        <w:tc>
          <w:tcPr>
            <w:tcW w:w="810" w:type="pct"/>
            <w:tcMar>
              <w:top w:w="0" w:type="dxa"/>
              <w:left w:w="115" w:type="dxa"/>
              <w:bottom w:w="216" w:type="dxa"/>
              <w:right w:w="115" w:type="dxa"/>
            </w:tcMar>
            <w:hideMark/>
          </w:tcPr>
          <w:p w14:paraId="7F27010F" w14:textId="77777777" w:rsidR="004C1F17" w:rsidRDefault="004C1F17">
            <w:pPr>
              <w:pStyle w:val="gmail-m7046877280211654953tablelabel"/>
              <w:outlineLvl w:val="0"/>
            </w:pPr>
            <w:r>
              <w:t xml:space="preserve">From: </w:t>
            </w:r>
          </w:p>
        </w:tc>
        <w:tc>
          <w:tcPr>
            <w:tcW w:w="4190" w:type="pct"/>
            <w:tcMar>
              <w:top w:w="0" w:type="dxa"/>
              <w:left w:w="115" w:type="dxa"/>
              <w:bottom w:w="216" w:type="dxa"/>
              <w:right w:w="115" w:type="dxa"/>
            </w:tcMar>
            <w:hideMark/>
          </w:tcPr>
          <w:p w14:paraId="1660A7BE" w14:textId="77777777" w:rsidR="004C1F17" w:rsidRDefault="004C1F17">
            <w:pPr>
              <w:pStyle w:val="gmail-m7046877280211654953tabledata"/>
            </w:pPr>
            <w:bookmarkStart w:id="2" w:name="m_7046877280211654953_FromName"/>
            <w:r>
              <w:t>Undersigned ALI Members and Advisers</w:t>
            </w:r>
            <w:bookmarkEnd w:id="2"/>
          </w:p>
        </w:tc>
      </w:tr>
      <w:tr w:rsidR="004C1F17" w14:paraId="2CE436DA" w14:textId="77777777" w:rsidTr="00EF15AD">
        <w:tc>
          <w:tcPr>
            <w:tcW w:w="810" w:type="pct"/>
            <w:tcMar>
              <w:top w:w="0" w:type="dxa"/>
              <w:left w:w="115" w:type="dxa"/>
              <w:bottom w:w="216" w:type="dxa"/>
              <w:right w:w="115" w:type="dxa"/>
            </w:tcMar>
            <w:hideMark/>
          </w:tcPr>
          <w:p w14:paraId="1FA7EEB0" w14:textId="77777777" w:rsidR="004C1F17" w:rsidRDefault="004C1F17">
            <w:pPr>
              <w:pStyle w:val="gmail-m7046877280211654953tablelabel"/>
            </w:pPr>
            <w:r>
              <w:t>Date:</w:t>
            </w:r>
          </w:p>
        </w:tc>
        <w:tc>
          <w:tcPr>
            <w:tcW w:w="4190" w:type="pct"/>
            <w:tcMar>
              <w:top w:w="0" w:type="dxa"/>
              <w:left w:w="115" w:type="dxa"/>
              <w:bottom w:w="216" w:type="dxa"/>
              <w:right w:w="115" w:type="dxa"/>
            </w:tcMar>
            <w:hideMark/>
          </w:tcPr>
          <w:p w14:paraId="087C8AC4" w14:textId="77777777" w:rsidR="004C1F17" w:rsidRDefault="004C1F17">
            <w:pPr>
              <w:pStyle w:val="gmail-m7046877280211654953msodate"/>
            </w:pPr>
            <w:r>
              <w:t>January 15, 2019</w:t>
            </w:r>
          </w:p>
        </w:tc>
      </w:tr>
      <w:tr w:rsidR="004C1F17" w14:paraId="72D948E0" w14:textId="77777777" w:rsidTr="00EF15AD">
        <w:tc>
          <w:tcPr>
            <w:tcW w:w="810" w:type="pct"/>
            <w:tcMar>
              <w:top w:w="0" w:type="dxa"/>
              <w:left w:w="115" w:type="dxa"/>
              <w:bottom w:w="216" w:type="dxa"/>
              <w:right w:w="115" w:type="dxa"/>
            </w:tcMar>
            <w:hideMark/>
          </w:tcPr>
          <w:p w14:paraId="4A192522" w14:textId="77777777" w:rsidR="004C1F17" w:rsidRDefault="004C1F17">
            <w:pPr>
              <w:pStyle w:val="gmail-m7046877280211654953tablelabel"/>
            </w:pPr>
            <w:bookmarkStart w:id="3" w:name="m_7046877280211654953_lblRe"/>
            <w:r>
              <w:t>Re:</w:t>
            </w:r>
            <w:bookmarkEnd w:id="3"/>
          </w:p>
        </w:tc>
        <w:tc>
          <w:tcPr>
            <w:tcW w:w="4190" w:type="pct"/>
            <w:tcMar>
              <w:top w:w="0" w:type="dxa"/>
              <w:left w:w="115" w:type="dxa"/>
              <w:bottom w:w="216" w:type="dxa"/>
              <w:right w:w="115" w:type="dxa"/>
            </w:tcMar>
            <w:hideMark/>
          </w:tcPr>
          <w:p w14:paraId="41B25E52" w14:textId="77777777" w:rsidR="004C1F17" w:rsidRDefault="004C1F17">
            <w:pPr>
              <w:pStyle w:val="gmail-m7046877280211654953reline"/>
            </w:pPr>
            <w:bookmarkStart w:id="4" w:name="m_7046877280211654953_RELine"/>
            <w:r>
              <w:t xml:space="preserve">Council Draft No. 8; Revisions to Sexual Assault Provisions of </w:t>
            </w:r>
            <w:bookmarkEnd w:id="4"/>
            <w:r>
              <w:t>the Model Penal Code</w:t>
            </w:r>
          </w:p>
        </w:tc>
      </w:tr>
    </w:tbl>
    <w:p w14:paraId="14CDB875" w14:textId="77777777" w:rsidR="004C1F17" w:rsidRDefault="004C1F17" w:rsidP="004C1F17">
      <w:pPr>
        <w:pStyle w:val="gmail-m7046877280211654953msobodytextfirstindent"/>
      </w:pPr>
      <w:r>
        <w:t>Dear Colleagues:</w:t>
      </w:r>
    </w:p>
    <w:p w14:paraId="332A1661" w14:textId="77777777" w:rsidR="004C1F17" w:rsidRDefault="004C1F17" w:rsidP="00AB2183">
      <w:pPr>
        <w:pStyle w:val="gmail-m7046877280211654953msobodytextfirstindent"/>
        <w:ind w:firstLine="720"/>
      </w:pPr>
      <w:r>
        <w:t>We have received Council Draft No. 8 (CD8) and we are grateful for the Council’s upcoming attention to this project.  We also are grateful for the Council’s recognition that this project needs more work than can be accomplished before the next Annual Meeting and that it will not be on the 2019 agenda.</w:t>
      </w:r>
    </w:p>
    <w:p w14:paraId="70A951B7" w14:textId="77777777" w:rsidR="004C1F17" w:rsidRDefault="004C1F17" w:rsidP="00AB2183">
      <w:pPr>
        <w:pStyle w:val="gmail-m7046877280211654953msobodytextfirstindent"/>
        <w:ind w:firstLine="720"/>
      </w:pPr>
      <w:r>
        <w:t xml:space="preserve">The Council meeting to review CD8 follows closely after the review of Preliminary Draft No. 9 (PD9) at the October Meeting of the Advisers and Members Consultative Group (MCG).  Regrettably, we must advise you that CD8 does not well reflect the input of the Advisers and MCG from that meeting.  To avoid repetition in this memorandum, the October 9, 2018 Co-Signed Memorandum addressing deficiencies in PD9 is attached.  Of </w:t>
      </w:r>
      <w:proofErr w:type="gramStart"/>
      <w:r>
        <w:t>particular concern</w:t>
      </w:r>
      <w:proofErr w:type="gramEnd"/>
      <w:r>
        <w:t xml:space="preserve"> both then and now </w:t>
      </w:r>
      <w:r w:rsidR="00391EEA">
        <w:t xml:space="preserve">is </w:t>
      </w:r>
      <w:r>
        <w:t xml:space="preserve">the Reporters’ tendency to increase overcriminalization by lowering the </w:t>
      </w:r>
      <w:proofErr w:type="spellStart"/>
      <w:r>
        <w:rPr>
          <w:i/>
          <w:iCs/>
        </w:rPr>
        <w:t>mens</w:t>
      </w:r>
      <w:proofErr w:type="spellEnd"/>
      <w:r>
        <w:rPr>
          <w:i/>
          <w:iCs/>
        </w:rPr>
        <w:t xml:space="preserve"> rea</w:t>
      </w:r>
      <w:r>
        <w:t xml:space="preserve"> standard in the offenses when compared to the </w:t>
      </w:r>
      <w:proofErr w:type="spellStart"/>
      <w:r>
        <w:rPr>
          <w:i/>
          <w:iCs/>
        </w:rPr>
        <w:t>mens</w:t>
      </w:r>
      <w:proofErr w:type="spellEnd"/>
      <w:r>
        <w:rPr>
          <w:i/>
          <w:iCs/>
        </w:rPr>
        <w:t xml:space="preserve"> rea</w:t>
      </w:r>
      <w:r>
        <w:t xml:space="preserve"> elements in the offenses of the existing MPC.</w:t>
      </w:r>
    </w:p>
    <w:p w14:paraId="2AB0C873" w14:textId="77777777" w:rsidR="004C1F17" w:rsidRDefault="004C1F17" w:rsidP="00AB2183">
      <w:pPr>
        <w:pStyle w:val="gmail-m7046877280211654953msobodytextfirstindent"/>
        <w:ind w:firstLine="720"/>
      </w:pPr>
      <w:r>
        <w:t>Most importantly, CD8 does not well reflect the repeated admonitions of the Membership at each Annual Meeting reviewing Discussion Drafts and Tentative Drafts to guard against overcriminalization. If there is any area of political consensus in the United States today, it is the agreement across the political spectrum that our nation incarcerates too many for too long with too many life damaging collateral consequences after release from prison and ALI should not contribute to further overcriminalization.</w:t>
      </w:r>
    </w:p>
    <w:p w14:paraId="5B06BE11" w14:textId="77777777" w:rsidR="004C1F17" w:rsidRDefault="004C1F17" w:rsidP="00AB2183">
      <w:pPr>
        <w:pStyle w:val="gmail-m7046877280211654953msobodytextfirstindent"/>
        <w:ind w:firstLine="720"/>
      </w:pPr>
      <w:r>
        <w:t xml:space="preserve">While CD8 does include some improvements urged by the Advisers and MCG, CD8 unfortunately introduces new movements toward overcriminalization even beyond PD9. While these are numerous, many </w:t>
      </w:r>
      <w:proofErr w:type="gramStart"/>
      <w:r>
        <w:t>fall</w:t>
      </w:r>
      <w:proofErr w:type="gramEnd"/>
      <w:r>
        <w:t xml:space="preserve"> into two categories:  1) lowering of the </w:t>
      </w:r>
      <w:proofErr w:type="spellStart"/>
      <w:r>
        <w:rPr>
          <w:i/>
          <w:iCs/>
        </w:rPr>
        <w:t>mens</w:t>
      </w:r>
      <w:proofErr w:type="spellEnd"/>
      <w:r>
        <w:rPr>
          <w:i/>
          <w:iCs/>
        </w:rPr>
        <w:t xml:space="preserve"> rea</w:t>
      </w:r>
      <w:r>
        <w:t xml:space="preserve"> standard compared to previous drafts and 2) creation or expansion of inappropriate </w:t>
      </w:r>
      <w:r>
        <w:rPr>
          <w:i/>
          <w:iCs/>
        </w:rPr>
        <w:t>per se</w:t>
      </w:r>
      <w:r>
        <w:t xml:space="preserve"> crimes.  </w:t>
      </w:r>
    </w:p>
    <w:p w14:paraId="2CB6674C" w14:textId="77777777" w:rsidR="004C1F17" w:rsidRDefault="004C1F17" w:rsidP="00AB2183">
      <w:pPr>
        <w:pStyle w:val="gmail-m7046877280211654953msobodytextfirstindent"/>
        <w:ind w:firstLine="720"/>
      </w:pPr>
      <w:r>
        <w:t xml:space="preserve">Persons who have followed this project closely will recall that the most recent Membership vote expressly and overwhelmingly demanded use of the “knowingly” </w:t>
      </w:r>
      <w:proofErr w:type="spellStart"/>
      <w:r>
        <w:rPr>
          <w:i/>
          <w:iCs/>
        </w:rPr>
        <w:t>mens</w:t>
      </w:r>
      <w:proofErr w:type="spellEnd"/>
      <w:r>
        <w:rPr>
          <w:i/>
          <w:iCs/>
        </w:rPr>
        <w:t xml:space="preserve"> rea</w:t>
      </w:r>
      <w:r>
        <w:t xml:space="preserve"> standard in the section presented at the Annual Meeting and rejected provisions in Tentative Draft No. 3 (TD3) that imposed liability under a standard of “recklessly.”  In contrast to that expressed Membership concern, CD8 </w:t>
      </w:r>
      <w:proofErr w:type="gramStart"/>
      <w:r>
        <w:t>actually lowers</w:t>
      </w:r>
      <w:proofErr w:type="gramEnd"/>
      <w:r>
        <w:t xml:space="preserve"> the </w:t>
      </w:r>
      <w:proofErr w:type="spellStart"/>
      <w:r>
        <w:rPr>
          <w:i/>
          <w:iCs/>
        </w:rPr>
        <w:t>mens</w:t>
      </w:r>
      <w:proofErr w:type="spellEnd"/>
      <w:r>
        <w:rPr>
          <w:i/>
          <w:iCs/>
        </w:rPr>
        <w:t xml:space="preserve"> rea</w:t>
      </w:r>
      <w:r>
        <w:t xml:space="preserve"> standard for many offenses even when compared against the quite recent PD9.  </w:t>
      </w:r>
    </w:p>
    <w:p w14:paraId="6CA58F45" w14:textId="77777777" w:rsidR="004C1F17" w:rsidRDefault="004C1F17" w:rsidP="00AB2183">
      <w:pPr>
        <w:pStyle w:val="gmail-m7046877280211654953msobodytextfirstindent"/>
        <w:ind w:firstLine="720"/>
      </w:pPr>
      <w:r>
        <w:lastRenderedPageBreak/>
        <w:t xml:space="preserve">Further, it is critical to note that “knowingly” or “knows” is the </w:t>
      </w:r>
      <w:proofErr w:type="spellStart"/>
      <w:r>
        <w:rPr>
          <w:i/>
          <w:iCs/>
        </w:rPr>
        <w:t>mens</w:t>
      </w:r>
      <w:proofErr w:type="spellEnd"/>
      <w:r>
        <w:rPr>
          <w:i/>
          <w:iCs/>
        </w:rPr>
        <w:t xml:space="preserve"> rea</w:t>
      </w:r>
      <w:r>
        <w:t xml:space="preserve"> standard utilized in almost all provisions of the MPC and the Reporters have provided no basis for increasing overcriminalization by lowering the </w:t>
      </w:r>
      <w:proofErr w:type="spellStart"/>
      <w:r>
        <w:rPr>
          <w:i/>
          <w:iCs/>
        </w:rPr>
        <w:t>mens</w:t>
      </w:r>
      <w:proofErr w:type="spellEnd"/>
      <w:r>
        <w:rPr>
          <w:i/>
          <w:iCs/>
        </w:rPr>
        <w:t xml:space="preserve"> rea</w:t>
      </w:r>
      <w:r>
        <w:t xml:space="preserve"> in this project.</w:t>
      </w:r>
    </w:p>
    <w:p w14:paraId="267640E8" w14:textId="77777777" w:rsidR="004C1F17" w:rsidRDefault="004C1F17" w:rsidP="00AB2183">
      <w:pPr>
        <w:pStyle w:val="gmail-m7046877280211654953msobodytextfirstindent"/>
        <w:ind w:firstLine="720"/>
      </w:pPr>
      <w:r>
        <w:t xml:space="preserve">CD8 also has a troubling expansiveness in its creation of inappropriate </w:t>
      </w:r>
      <w:r>
        <w:rPr>
          <w:i/>
          <w:iCs/>
        </w:rPr>
        <w:t xml:space="preserve">per se </w:t>
      </w:r>
      <w:r>
        <w:t xml:space="preserve">crimes.  Consider a family or a charitable organization that provides food or shelter to a runaway teenager who has been coerced into commercial sex work by others.  The family and the charity had absolutely nothing to do with the coercion and, in fact, are trying to aid the runaway teenager in exiting from commercial sex work, but under Section 213.9, both the family and the charity are </w:t>
      </w:r>
      <w:r>
        <w:rPr>
          <w:i/>
          <w:iCs/>
        </w:rPr>
        <w:t xml:space="preserve">per se </w:t>
      </w:r>
      <w:r w:rsidR="00790C0E">
        <w:t>felons, treated as guilty of “</w:t>
      </w:r>
      <w:r>
        <w:t>sex trafficking.</w:t>
      </w:r>
      <w:r w:rsidR="0088712B">
        <w:t>”</w:t>
      </w:r>
      <w:r>
        <w:t xml:space="preserve">  The problem is that 213.9 makes no distinction between persons engaged in coercion and persons trying to remove the runaway teenager from coercion.  The family and the charitable shelter </w:t>
      </w:r>
      <w:r w:rsidR="00455FF3">
        <w:t>that</w:t>
      </w:r>
      <w:r>
        <w:t xml:space="preserve"> “harbor” or “maintain” the runaway teenager are </w:t>
      </w:r>
      <w:r>
        <w:rPr>
          <w:i/>
          <w:iCs/>
        </w:rPr>
        <w:t xml:space="preserve">per se </w:t>
      </w:r>
      <w:r>
        <w:t>felons merely because they are “aware” that the runaway teenager has been subjected to coercion by others.</w:t>
      </w:r>
    </w:p>
    <w:p w14:paraId="21A4BB0E" w14:textId="77777777" w:rsidR="004C1F17" w:rsidRDefault="004C1F17" w:rsidP="00AB2183">
      <w:pPr>
        <w:pStyle w:val="gmail-m7046877280211654953msobodytextfirstindent"/>
        <w:ind w:firstLine="720"/>
      </w:pPr>
      <w:r>
        <w:t>The shortness of time prohibits complete analysis of our concerns regarding CD8, but we hope the following short explanations when combined with the analysis contained in the attached October 9, 2018 Co-signed Memorandum will be useful</w:t>
      </w:r>
      <w:r w:rsidR="004F3770">
        <w:t xml:space="preserve"> in the Council’s deliberations.</w:t>
      </w:r>
    </w:p>
    <w:p w14:paraId="47A8D975" w14:textId="77777777" w:rsidR="004C1F17" w:rsidRDefault="004C1F17" w:rsidP="00AB2183">
      <w:pPr>
        <w:pStyle w:val="gmail-m7046877280211654953msobodytextfirstindent"/>
        <w:ind w:firstLine="720"/>
      </w:pPr>
      <w:r>
        <w:t xml:space="preserve">Section 213.04(b)(iii) proposes a reformulation of the definition of “recklessly.”  This reformulation arguably improves clarity, but stunningly, the term “recklessly” has disappeared from the black letter offenses.  Instead, many offenses now carry a new </w:t>
      </w:r>
      <w:proofErr w:type="spellStart"/>
      <w:r>
        <w:rPr>
          <w:i/>
          <w:iCs/>
        </w:rPr>
        <w:t>mens</w:t>
      </w:r>
      <w:proofErr w:type="spellEnd"/>
      <w:r>
        <w:rPr>
          <w:i/>
          <w:iCs/>
        </w:rPr>
        <w:t xml:space="preserve"> rea</w:t>
      </w:r>
      <w:r>
        <w:t xml:space="preserve"> stated as a phrase, “aware of a substantial, unjustifiable risk.”  This phrase is never capitalized in the black </w:t>
      </w:r>
      <w:proofErr w:type="gramStart"/>
      <w:r>
        <w:t>letter</w:t>
      </w:r>
      <w:proofErr w:type="gramEnd"/>
      <w:r>
        <w:t xml:space="preserve"> but it turns out to be a subsidiary definition that comprises part of the definition of “recklessly,” thereby rendering the statutory interpretation inordinately difficult.  A reader must guess that a lengthy non-capitalized phrase is </w:t>
      </w:r>
      <w:proofErr w:type="gramStart"/>
      <w:r>
        <w:t>actually a</w:t>
      </w:r>
      <w:proofErr w:type="gramEnd"/>
      <w:r>
        <w:t xml:space="preserve"> defined term but that it is not listed as a defined term and exists only as a subsidiary term under the definition of “recklessly.”  This is not a path toward improving judicial or juror understanding of the elements of the offenses.</w:t>
      </w:r>
    </w:p>
    <w:p w14:paraId="33AB4162" w14:textId="77777777" w:rsidR="004C1F17" w:rsidRDefault="004C1F17" w:rsidP="00AB2183">
      <w:pPr>
        <w:pStyle w:val="gmail-m7046877280211654953msobodytextfirstindent"/>
        <w:ind w:firstLine="720"/>
      </w:pPr>
      <w:r>
        <w:t xml:space="preserve">Section 213.0(4)(d)(iii) provides a rule for setting the </w:t>
      </w:r>
      <w:proofErr w:type="spellStart"/>
      <w:r>
        <w:rPr>
          <w:i/>
          <w:iCs/>
        </w:rPr>
        <w:t>mens</w:t>
      </w:r>
      <w:proofErr w:type="spellEnd"/>
      <w:r>
        <w:rPr>
          <w:i/>
          <w:iCs/>
        </w:rPr>
        <w:t xml:space="preserve"> rea</w:t>
      </w:r>
      <w:r>
        <w:t xml:space="preserve"> standard for an element of an offense when the statute does not specify the appropriate </w:t>
      </w:r>
      <w:proofErr w:type="spellStart"/>
      <w:r>
        <w:rPr>
          <w:i/>
          <w:iCs/>
        </w:rPr>
        <w:t>mens</w:t>
      </w:r>
      <w:proofErr w:type="spellEnd"/>
      <w:r>
        <w:rPr>
          <w:i/>
          <w:iCs/>
        </w:rPr>
        <w:t xml:space="preserve"> rea </w:t>
      </w:r>
      <w:r>
        <w:t xml:space="preserve">for that element.  The existing MPC specifies “recklessly” as the minimum </w:t>
      </w:r>
      <w:proofErr w:type="spellStart"/>
      <w:r>
        <w:rPr>
          <w:i/>
          <w:iCs/>
        </w:rPr>
        <w:t>mens</w:t>
      </w:r>
      <w:proofErr w:type="spellEnd"/>
      <w:r>
        <w:rPr>
          <w:i/>
          <w:iCs/>
        </w:rPr>
        <w:t xml:space="preserve"> rea</w:t>
      </w:r>
      <w:r>
        <w:t xml:space="preserve"> in such circumstances.  MPC 2.02(3).  CD8 proposes what appears to be a lower</w:t>
      </w:r>
      <w:r>
        <w:rPr>
          <w:i/>
          <w:iCs/>
        </w:rPr>
        <w:t xml:space="preserve"> </w:t>
      </w:r>
      <w:proofErr w:type="spellStart"/>
      <w:r>
        <w:rPr>
          <w:i/>
          <w:iCs/>
        </w:rPr>
        <w:t>mens</w:t>
      </w:r>
      <w:proofErr w:type="spellEnd"/>
      <w:r>
        <w:rPr>
          <w:i/>
          <w:iCs/>
        </w:rPr>
        <w:t xml:space="preserve"> rea</w:t>
      </w:r>
      <w:r>
        <w:t xml:space="preserve"> standard of “awareness of a substantial, unjustifiable risk.”  This lowering of the </w:t>
      </w:r>
      <w:proofErr w:type="spellStart"/>
      <w:r>
        <w:rPr>
          <w:i/>
          <w:iCs/>
        </w:rPr>
        <w:t>mens</w:t>
      </w:r>
      <w:proofErr w:type="spellEnd"/>
      <w:r>
        <w:rPr>
          <w:i/>
          <w:iCs/>
        </w:rPr>
        <w:t xml:space="preserve"> rea</w:t>
      </w:r>
      <w:r>
        <w:t xml:space="preserve"> requirement is inappropriate because it will further overcriminalization by including a wider range of ambiguous situations as crimes on a slope down toward mere negligence.  The proposed new standard also is inappropriate since it introduces a new </w:t>
      </w:r>
      <w:proofErr w:type="spellStart"/>
      <w:r>
        <w:rPr>
          <w:i/>
          <w:iCs/>
        </w:rPr>
        <w:t>mens</w:t>
      </w:r>
      <w:proofErr w:type="spellEnd"/>
      <w:r>
        <w:rPr>
          <w:i/>
          <w:iCs/>
        </w:rPr>
        <w:t xml:space="preserve"> rea</w:t>
      </w:r>
      <w:r>
        <w:t xml:space="preserve"> standard that deviates from the remainder of the MPC.  The new standard is mere confusion if it means the same as “recklessly” and is problematic if it means something less than “recklessly.”  The standard of “recklessly” is well understood and does not need a new sibling. </w:t>
      </w:r>
      <w:r w:rsidR="00202879">
        <w:t xml:space="preserve"> </w:t>
      </w:r>
      <w:r>
        <w:t xml:space="preserve">Moreover, as stressed by the Membership in its vote and stressed repeatedly at meetings of the Advisers and MCG, the Reporters are advancing overcriminalization inappropriately by lowering the </w:t>
      </w:r>
      <w:proofErr w:type="spellStart"/>
      <w:r>
        <w:rPr>
          <w:i/>
          <w:iCs/>
        </w:rPr>
        <w:t>mens</w:t>
      </w:r>
      <w:proofErr w:type="spellEnd"/>
      <w:r>
        <w:rPr>
          <w:i/>
          <w:iCs/>
        </w:rPr>
        <w:t xml:space="preserve"> rea</w:t>
      </w:r>
      <w:r>
        <w:t xml:space="preserve"> of many offenses from “knowingly” as utilized for most offenses under the existing MPV to the lesser “recklessly” standard.</w:t>
      </w:r>
    </w:p>
    <w:p w14:paraId="4BF82B4F" w14:textId="77777777" w:rsidR="004C1F17" w:rsidRDefault="004C1F17" w:rsidP="00AB2183">
      <w:pPr>
        <w:pStyle w:val="gmail-m7046877280211654953msobodytextfirstindent"/>
        <w:ind w:firstLine="720"/>
      </w:pPr>
      <w:r>
        <w:lastRenderedPageBreak/>
        <w:t>Section 213.0(6)(e)(ii) defines “Significant bodily injury” (a new term) at too low a threshold as being anything that is “more than negligible.”  The specific examples of what is intended (</w:t>
      </w:r>
      <w:r w:rsidRPr="00022401">
        <w:rPr>
          <w:i/>
        </w:rPr>
        <w:t>e.g.</w:t>
      </w:r>
      <w:r>
        <w:t>, black eye) may be reasonable, but a better description than “more than negligible” should be chosen.  Possibly, “a physical injury that would cause submission in a reasonable person.”</w:t>
      </w:r>
    </w:p>
    <w:p w14:paraId="0AA26652" w14:textId="77777777" w:rsidR="004C1F17" w:rsidRDefault="004C1F17" w:rsidP="00AB2183">
      <w:pPr>
        <w:pStyle w:val="gmail-m7046877280211654953msobodytextfirstindent"/>
        <w:ind w:firstLine="720"/>
      </w:pPr>
      <w:r>
        <w:t xml:space="preserve">Section 213.0(6)(e)(iv) defines “Serious bodily injury” in a way that is both much different and much </w:t>
      </w:r>
      <w:proofErr w:type="gramStart"/>
      <w:r>
        <w:t>more broad</w:t>
      </w:r>
      <w:proofErr w:type="gramEnd"/>
      <w:r>
        <w:t xml:space="preserve"> than in the existing MPC at 210.0(3).  There is no reason to introduce a widely divergent second meaning only for sex crimes for a term that is already well understood and in wide use throughout the MPC.</w:t>
      </w:r>
    </w:p>
    <w:p w14:paraId="133C0B7E" w14:textId="77777777" w:rsidR="004C1F17" w:rsidRDefault="004C1F17" w:rsidP="00AB2183">
      <w:pPr>
        <w:pStyle w:val="gmail-m7046877280211654953msobodytextfirstindent"/>
        <w:ind w:firstLine="720"/>
      </w:pPr>
      <w:r>
        <w:t>Section 213.0(6)(f) defines “Deadly weapon” inappropriately.  Again, this term already exists in the MPC and is in wide use throughout the MPC.  There is no reason to create a second meaning of the term solely for sex crimes.  Moreover, the definition proposed in CD8 is likely to be unconstitutionally vague since it defines “deadly weapon” as anything that is “perceived” to be capable of producing death or serious bodily injury.</w:t>
      </w:r>
    </w:p>
    <w:p w14:paraId="0191A0FE" w14:textId="77777777" w:rsidR="004C1F17" w:rsidRDefault="004C1F17" w:rsidP="00AB2183">
      <w:pPr>
        <w:pStyle w:val="gmail-m7046877280211654953msobodytextfirstindent"/>
        <w:ind w:firstLine="720"/>
      </w:pPr>
      <w:r>
        <w:t>Section 213.1(1)(a) should delete the second use of the word “by.”  This extra word causes the clause to have a different phrasing than similar clauses used elsewhere (e.g. 213.1(2)(a); 213.7(1)(a)(</w:t>
      </w:r>
      <w:proofErr w:type="spellStart"/>
      <w:r>
        <w:t>i</w:t>
      </w:r>
      <w:proofErr w:type="spellEnd"/>
      <w:r>
        <w:t xml:space="preserve">), etc.).  The extra “by” also creates ambiguity that could be misconstrued as indicating that the “knowingly” </w:t>
      </w:r>
      <w:proofErr w:type="spellStart"/>
      <w:r>
        <w:rPr>
          <w:i/>
          <w:iCs/>
        </w:rPr>
        <w:t>mens</w:t>
      </w:r>
      <w:proofErr w:type="spellEnd"/>
      <w:r>
        <w:rPr>
          <w:i/>
          <w:iCs/>
        </w:rPr>
        <w:t xml:space="preserve"> rea</w:t>
      </w:r>
      <w:r>
        <w:t xml:space="preserve"> does not apply to threats.</w:t>
      </w:r>
    </w:p>
    <w:p w14:paraId="4AD9D6F0" w14:textId="77777777" w:rsidR="004C1F17" w:rsidRDefault="004C1F17" w:rsidP="00AB2183">
      <w:pPr>
        <w:pStyle w:val="gmail-m7046877280211654953msobodytextfirstindent"/>
        <w:ind w:firstLine="720"/>
      </w:pPr>
      <w:r>
        <w:t xml:space="preserve">Section 213.1(2)(c) is an instance where CD8 lowers the </w:t>
      </w:r>
      <w:proofErr w:type="spellStart"/>
      <w:r>
        <w:rPr>
          <w:i/>
          <w:iCs/>
        </w:rPr>
        <w:t>mens</w:t>
      </w:r>
      <w:proofErr w:type="spellEnd"/>
      <w:r>
        <w:rPr>
          <w:i/>
          <w:iCs/>
        </w:rPr>
        <w:t xml:space="preserve"> rea</w:t>
      </w:r>
      <w:r>
        <w:t xml:space="preserve"> from “knowingly or recklessly” as it appeared in prior drafts including as recently as PD9.  Note that the Annual Meeting ran out of time before the vote on a motion to utilize only the “knowingly” standard in this provision.  As explained above, this is one of many sections where CD8 lowers the </w:t>
      </w:r>
      <w:proofErr w:type="spellStart"/>
      <w:r>
        <w:rPr>
          <w:i/>
          <w:iCs/>
        </w:rPr>
        <w:t>mens</w:t>
      </w:r>
      <w:proofErr w:type="spellEnd"/>
      <w:r>
        <w:rPr>
          <w:i/>
          <w:iCs/>
        </w:rPr>
        <w:t xml:space="preserve"> rea</w:t>
      </w:r>
      <w:r>
        <w:t xml:space="preserve"> compared to previous drafts and compared to the position taken by the members where a vote has occurred.</w:t>
      </w:r>
    </w:p>
    <w:p w14:paraId="2217848A" w14:textId="77777777" w:rsidR="004C1F17" w:rsidRDefault="004C1F17" w:rsidP="00AB2183">
      <w:pPr>
        <w:pStyle w:val="gmail-m7046877280211654953msobodytextfirstindent"/>
        <w:ind w:firstLine="720"/>
      </w:pPr>
      <w:r>
        <w:t xml:space="preserve">Section 213.2(1)(a) is not comprehensible.  Possibly the intent was to place the </w:t>
      </w:r>
      <w:proofErr w:type="spellStart"/>
      <w:r>
        <w:rPr>
          <w:i/>
          <w:iCs/>
        </w:rPr>
        <w:t>mens</w:t>
      </w:r>
      <w:proofErr w:type="spellEnd"/>
      <w:r>
        <w:rPr>
          <w:i/>
          <w:iCs/>
        </w:rPr>
        <w:t xml:space="preserve"> rea</w:t>
      </w:r>
      <w:r>
        <w:t xml:space="preserve"> at the beginning of the clause rather than the end.  If so, the </w:t>
      </w:r>
      <w:proofErr w:type="spellStart"/>
      <w:r>
        <w:rPr>
          <w:i/>
          <w:iCs/>
        </w:rPr>
        <w:t>mens</w:t>
      </w:r>
      <w:proofErr w:type="spellEnd"/>
      <w:r>
        <w:rPr>
          <w:i/>
          <w:iCs/>
        </w:rPr>
        <w:t xml:space="preserve"> rea</w:t>
      </w:r>
      <w:r>
        <w:t xml:space="preserve"> is inappropriate and should be “by knowingly using….”  Again, the second “by” should be deleted for the reasons stated above.</w:t>
      </w:r>
    </w:p>
    <w:p w14:paraId="7B446EC8" w14:textId="77777777" w:rsidR="004C1F17" w:rsidRDefault="004C1F17" w:rsidP="00AB2183">
      <w:pPr>
        <w:pStyle w:val="gmail-m7046877280211654953msobodytextfirstindent"/>
        <w:ind w:firstLine="720"/>
      </w:pPr>
      <w:r>
        <w:t xml:space="preserve">Section 213.2(1)(b) should have a </w:t>
      </w:r>
      <w:proofErr w:type="spellStart"/>
      <w:r>
        <w:rPr>
          <w:i/>
          <w:iCs/>
        </w:rPr>
        <w:t>mens</w:t>
      </w:r>
      <w:proofErr w:type="spellEnd"/>
      <w:r>
        <w:rPr>
          <w:i/>
          <w:iCs/>
        </w:rPr>
        <w:t xml:space="preserve"> rea</w:t>
      </w:r>
      <w:r>
        <w:t xml:space="preserve"> of “the actor knows that the other person……” rather than a </w:t>
      </w:r>
      <w:proofErr w:type="spellStart"/>
      <w:r>
        <w:t>mens</w:t>
      </w:r>
      <w:proofErr w:type="spellEnd"/>
      <w:r>
        <w:t xml:space="preserve"> rea that is somewhere below “recklessly.”  The formulation used in 213.1(1)(b) and 213.7(1)(a)(ii) is “the actor knows that the other person…”  That formulation should be used here as well.</w:t>
      </w:r>
    </w:p>
    <w:p w14:paraId="0B5AE7E5" w14:textId="77777777" w:rsidR="004C1F17" w:rsidRDefault="004C1F17" w:rsidP="00AB2183">
      <w:pPr>
        <w:pStyle w:val="gmail-m7046877280211654953msobodytextfirstindent"/>
        <w:ind w:firstLine="720"/>
      </w:pPr>
      <w:r>
        <w:t>Section 213.3(1)(a)(</w:t>
      </w:r>
      <w:proofErr w:type="spellStart"/>
      <w:r>
        <w:t>i</w:t>
      </w:r>
      <w:proofErr w:type="spellEnd"/>
      <w:r>
        <w:t xml:space="preserve">) wrongly treats “sleeping” as identical to “unconscious” or “unable to communicate.”  A spouse who commences sexual activities before confirming that the other spouse has had a first cup of coffee and reached full alertness is simply not the same as a rapist of an unconscious person.  Indeed, many couples use sex </w:t>
      </w:r>
      <w:proofErr w:type="gramStart"/>
      <w:r>
        <w:t>as a way to</w:t>
      </w:r>
      <w:proofErr w:type="gramEnd"/>
      <w:r>
        <w:t xml:space="preserve"> transition from slumber to alertness. </w:t>
      </w:r>
    </w:p>
    <w:p w14:paraId="397EEBC6" w14:textId="77777777" w:rsidR="004C1F17" w:rsidRDefault="004C1F17" w:rsidP="00AB2183">
      <w:pPr>
        <w:pStyle w:val="gmail-m7046877280211654953msobodytextfirstindent"/>
        <w:ind w:firstLine="720"/>
      </w:pPr>
      <w:r>
        <w:lastRenderedPageBreak/>
        <w:t xml:space="preserve">Section 213.3(1)(b) should have a </w:t>
      </w:r>
      <w:proofErr w:type="spellStart"/>
      <w:r>
        <w:rPr>
          <w:i/>
          <w:iCs/>
        </w:rPr>
        <w:t>mens</w:t>
      </w:r>
      <w:proofErr w:type="spellEnd"/>
      <w:r>
        <w:rPr>
          <w:i/>
          <w:iCs/>
        </w:rPr>
        <w:t xml:space="preserve"> rea</w:t>
      </w:r>
      <w:r>
        <w:t xml:space="preserve"> of “the actor knows that the other person…”  This is another section in which the </w:t>
      </w:r>
      <w:proofErr w:type="spellStart"/>
      <w:r>
        <w:rPr>
          <w:i/>
          <w:iCs/>
        </w:rPr>
        <w:t>mens</w:t>
      </w:r>
      <w:proofErr w:type="spellEnd"/>
      <w:r>
        <w:rPr>
          <w:i/>
          <w:iCs/>
        </w:rPr>
        <w:t xml:space="preserve"> rea</w:t>
      </w:r>
      <w:r>
        <w:t xml:space="preserve"> has been lowered from previous drafts, including PD9.  The formulation used in 213.1(1)(b) and 213.7(1)(a)(ii) is “the actor knows that the other person…”  That formulation should be used here as well.</w:t>
      </w:r>
    </w:p>
    <w:p w14:paraId="5527CB84" w14:textId="77777777" w:rsidR="004C1F17" w:rsidRDefault="004C1F17" w:rsidP="00AB2183">
      <w:pPr>
        <w:pStyle w:val="gmail-m7046877280211654953msobodytextfirstindent"/>
        <w:ind w:firstLine="720"/>
      </w:pPr>
      <w:r>
        <w:t xml:space="preserve">Section 213.3(2)(b) should have a </w:t>
      </w:r>
      <w:proofErr w:type="spellStart"/>
      <w:r>
        <w:rPr>
          <w:i/>
          <w:iCs/>
        </w:rPr>
        <w:t>mens</w:t>
      </w:r>
      <w:proofErr w:type="spellEnd"/>
      <w:r>
        <w:rPr>
          <w:i/>
          <w:iCs/>
        </w:rPr>
        <w:t xml:space="preserve"> rea</w:t>
      </w:r>
      <w:r>
        <w:t xml:space="preserve"> of “the actor knows that the other person…”  This is another section in which the </w:t>
      </w:r>
      <w:proofErr w:type="spellStart"/>
      <w:r>
        <w:rPr>
          <w:i/>
          <w:iCs/>
        </w:rPr>
        <w:t>mens</w:t>
      </w:r>
      <w:proofErr w:type="spellEnd"/>
      <w:r>
        <w:rPr>
          <w:i/>
          <w:iCs/>
        </w:rPr>
        <w:t xml:space="preserve"> rea</w:t>
      </w:r>
      <w:r>
        <w:t xml:space="preserve"> has been lowered from previous drafts, including PD9.  The formulation used in 213.1(1)(b) and 213.7(1)(a)(ii) is “the actor knows that the other person…”  That formulation should be used here as well.</w:t>
      </w:r>
    </w:p>
    <w:p w14:paraId="72B776D1" w14:textId="77777777" w:rsidR="004C1F17" w:rsidRDefault="004C1F17" w:rsidP="00AB2183">
      <w:pPr>
        <w:pStyle w:val="gmail-m7046877280211654953msobodytextfirstindent"/>
        <w:ind w:firstLine="720"/>
      </w:pPr>
      <w:r>
        <w:t xml:space="preserve">Section 213.3(3) has a basic premise that sex between jailer and prisoner should be prohibited, but it goes far beyond that non-controversial position by creating </w:t>
      </w:r>
      <w:r>
        <w:rPr>
          <w:i/>
          <w:iCs/>
        </w:rPr>
        <w:t>per se</w:t>
      </w:r>
      <w:r>
        <w:t xml:space="preserve"> crimes much more broadly.  Assume that A is on a multi-year probation and B works in the probation office as a records clerk processing status and compliance information. </w:t>
      </w:r>
      <w:r w:rsidR="00B8353F">
        <w:t xml:space="preserve"> </w:t>
      </w:r>
      <w:r>
        <w:t xml:space="preserve">Several years into the probation, they marry.  If after marriage they have sex, B is a </w:t>
      </w:r>
      <w:r>
        <w:rPr>
          <w:i/>
          <w:iCs/>
        </w:rPr>
        <w:t>per se</w:t>
      </w:r>
      <w:r>
        <w:t xml:space="preserve"> felon.</w:t>
      </w:r>
      <w:r w:rsidR="00B8353F">
        <w:t xml:space="preserve"> </w:t>
      </w:r>
      <w:r>
        <w:t xml:space="preserve"> Yes, B could have moved to a different job or found a different spouse, but ALI should not propose black letter with both overreach and the rigidity of </w:t>
      </w:r>
      <w:r>
        <w:rPr>
          <w:i/>
          <w:iCs/>
        </w:rPr>
        <w:t>per se</w:t>
      </w:r>
      <w:r>
        <w:t xml:space="preserve"> offenses.</w:t>
      </w:r>
      <w:r w:rsidR="007668E2">
        <w:t xml:space="preserve">  </w:t>
      </w:r>
      <w:r>
        <w:rPr>
          <w:i/>
          <w:iCs/>
        </w:rPr>
        <w:t>Per se</w:t>
      </w:r>
      <w:r>
        <w:t xml:space="preserve"> offenses </w:t>
      </w:r>
      <w:proofErr w:type="gramStart"/>
      <w:r>
        <w:t>in particular need</w:t>
      </w:r>
      <w:proofErr w:type="gramEnd"/>
      <w:r>
        <w:t xml:space="preserve"> narrow and precise drafting.</w:t>
      </w:r>
    </w:p>
    <w:p w14:paraId="03563766" w14:textId="77777777" w:rsidR="004C1F17" w:rsidRDefault="004C1F17" w:rsidP="00AB2183">
      <w:pPr>
        <w:pStyle w:val="gmail-m7046877280211654953msobodytextfirstindent"/>
        <w:ind w:firstLine="720"/>
      </w:pPr>
      <w:r>
        <w:t>Section 213.4(1)(a)(iii) is another provision that is likely to be unconstitutional.  This provision states that the existence of the crime is determined by the accuser’s “situation under all the circumstances as that person believes them to be.”  This does not require any facts, just the accuser’s subjective, unfounded belief.</w:t>
      </w:r>
    </w:p>
    <w:p w14:paraId="1D98071E" w14:textId="77777777" w:rsidR="004C1F17" w:rsidRDefault="004C1F17" w:rsidP="00AB2183">
      <w:pPr>
        <w:pStyle w:val="gmail-m7046877280211654953msobodytextfirstindent"/>
        <w:ind w:firstLine="720"/>
      </w:pPr>
      <w:r>
        <w:t xml:space="preserve">Section 213.4(1)(b) could ameliorate the preceding problem to a degree if the </w:t>
      </w:r>
      <w:proofErr w:type="spellStart"/>
      <w:r>
        <w:rPr>
          <w:i/>
          <w:iCs/>
        </w:rPr>
        <w:t>mens</w:t>
      </w:r>
      <w:proofErr w:type="spellEnd"/>
      <w:r>
        <w:rPr>
          <w:i/>
          <w:iCs/>
        </w:rPr>
        <w:t xml:space="preserve"> rea</w:t>
      </w:r>
      <w:r>
        <w:t xml:space="preserve"> is corrected to “the actor knows that the other person….”   The formulation used in 213.1(1)(b) and 213.7(1)(a)(ii) is “the actor knows that the other person…”  That formulation should be used here as well.</w:t>
      </w:r>
    </w:p>
    <w:p w14:paraId="6C55D32D" w14:textId="77777777" w:rsidR="004C1F17" w:rsidRDefault="004C1F17" w:rsidP="00AB2183">
      <w:pPr>
        <w:pStyle w:val="gmail-m7046877280211654953msobodytextfirstindent"/>
        <w:ind w:firstLine="720"/>
      </w:pPr>
      <w:r>
        <w:t>Section 213.5 (1)(a)(</w:t>
      </w:r>
      <w:proofErr w:type="spellStart"/>
      <w:r>
        <w:t>i</w:t>
      </w:r>
      <w:proofErr w:type="spellEnd"/>
      <w:r>
        <w:t xml:space="preserve">) and (ii) require a misrepresentation by the defendant but do not require a finding that the accuser believed the misrepresentation.  Many thousands of people “misrepresent” the benefits of sex and both parties are in on the joke and it “causes” sex.  Many thousands of people “misrepresent” themselves with or without cosplay costumes and it “causes” sex. As written, these </w:t>
      </w:r>
      <w:r w:rsidR="00E62409">
        <w:t>provisions</w:t>
      </w:r>
      <w:r>
        <w:t xml:space="preserve"> do not require the accuser to have been genuinely misled by the misrepresentation. </w:t>
      </w:r>
    </w:p>
    <w:p w14:paraId="339357EA" w14:textId="77777777" w:rsidR="004C1F17" w:rsidRDefault="004C1F17" w:rsidP="00AB2183">
      <w:pPr>
        <w:pStyle w:val="gmail-m7046877280211654953msobodytextfirstindent"/>
        <w:ind w:firstLine="720"/>
      </w:pPr>
      <w:r>
        <w:t xml:space="preserve">Section 213.5(1)(a)(iii) infantilizes adults and brings </w:t>
      </w:r>
      <w:r w:rsidR="00E62409">
        <w:t>back</w:t>
      </w:r>
      <w:r w:rsidR="00474771">
        <w:t xml:space="preserve"> </w:t>
      </w:r>
      <w:r w:rsidR="007668E2">
        <w:t>“</w:t>
      </w:r>
      <w:r>
        <w:t>affirmative consent” yet again after repeated rejection by the Membership.  If one person is undressed and ends up having sex with another person, the question of consent is no different than in any other setting.  There is no reason to call out this circumstance as requiring “explicit prior permission to engage in that act.”</w:t>
      </w:r>
    </w:p>
    <w:p w14:paraId="36A07B82" w14:textId="77777777" w:rsidR="004C1F17" w:rsidRDefault="004C1F17" w:rsidP="00AB2183">
      <w:pPr>
        <w:pStyle w:val="gmail-m7046877280211654953msobodytextfirstindent"/>
        <w:ind w:firstLine="720"/>
      </w:pPr>
      <w:r>
        <w:t xml:space="preserve">Section 213.5(1)(b) should have the </w:t>
      </w:r>
      <w:proofErr w:type="spellStart"/>
      <w:r>
        <w:rPr>
          <w:i/>
          <w:iCs/>
        </w:rPr>
        <w:t>mens</w:t>
      </w:r>
      <w:proofErr w:type="spellEnd"/>
      <w:r>
        <w:rPr>
          <w:i/>
          <w:iCs/>
        </w:rPr>
        <w:t xml:space="preserve"> rea</w:t>
      </w:r>
      <w:r>
        <w:t xml:space="preserve"> “the actor knows that the other person…”  The formulation used in 213.1(1)(b) and 213.7(1)(a)(ii) is “the actor knows that the other person…”  That formulation should be used here as well.</w:t>
      </w:r>
    </w:p>
    <w:p w14:paraId="45AEF95A" w14:textId="77777777" w:rsidR="004C1F17" w:rsidRDefault="004C1F17" w:rsidP="00AB2183">
      <w:pPr>
        <w:pStyle w:val="gmail-m7046877280211654953msobodytextfirstindent"/>
        <w:ind w:firstLine="720"/>
      </w:pPr>
      <w:r>
        <w:lastRenderedPageBreak/>
        <w:t xml:space="preserve">Section 213.6(1)(b) should have the </w:t>
      </w:r>
      <w:proofErr w:type="spellStart"/>
      <w:r>
        <w:rPr>
          <w:i/>
          <w:iCs/>
        </w:rPr>
        <w:t>mens</w:t>
      </w:r>
      <w:proofErr w:type="spellEnd"/>
      <w:r>
        <w:rPr>
          <w:i/>
          <w:iCs/>
        </w:rPr>
        <w:t xml:space="preserve"> rea</w:t>
      </w:r>
      <w:r>
        <w:t xml:space="preserve"> “the actor knows that the other person…”  The formulation used in 213.1(1)(b) and 213.7(1)(a)(ii) is “the actor knows that the other person…”  That formulation should be used here as well.</w:t>
      </w:r>
    </w:p>
    <w:p w14:paraId="64A0C457" w14:textId="77777777" w:rsidR="004C1F17" w:rsidRDefault="004C1F17" w:rsidP="00AB2183">
      <w:pPr>
        <w:pStyle w:val="gmail-m7046877280211654953msobodytextfirstindent"/>
        <w:ind w:firstLine="720"/>
      </w:pPr>
      <w:r>
        <w:t xml:space="preserve">Section 213.6(2)(b) should have the </w:t>
      </w:r>
      <w:proofErr w:type="spellStart"/>
      <w:r>
        <w:rPr>
          <w:i/>
          <w:iCs/>
        </w:rPr>
        <w:t>mens</w:t>
      </w:r>
      <w:proofErr w:type="spellEnd"/>
      <w:r>
        <w:rPr>
          <w:i/>
          <w:iCs/>
        </w:rPr>
        <w:t xml:space="preserve"> rea</w:t>
      </w:r>
      <w:r>
        <w:t xml:space="preserve"> “the actor knows that the other person…”  The formulation used in 213.1(1)(b) and 213.7(1)(a)(ii) is “the actor knows that the other person…”  That formulation should be used here as well.</w:t>
      </w:r>
    </w:p>
    <w:p w14:paraId="069924DC" w14:textId="77777777" w:rsidR="004C1F17" w:rsidRDefault="004C1F17" w:rsidP="00AB2183">
      <w:pPr>
        <w:pStyle w:val="gmail-m7046877280211654953msobodytextfirstindent"/>
        <w:ind w:firstLine="720"/>
      </w:pPr>
      <w:r>
        <w:t>Section 213.7(1)(a)(ii) properly uses the formulation “the actor knows that the other person…”</w:t>
      </w:r>
    </w:p>
    <w:p w14:paraId="3C27CAF0" w14:textId="77777777" w:rsidR="004C1F17" w:rsidRDefault="004C1F17" w:rsidP="00AB2183">
      <w:pPr>
        <w:pStyle w:val="gmail-m7046877280211654953msobodytextfirstindent"/>
        <w:ind w:firstLine="720"/>
      </w:pPr>
      <w:r>
        <w:t xml:space="preserve">Section 213.7(2)(a) should have the </w:t>
      </w:r>
      <w:proofErr w:type="spellStart"/>
      <w:r>
        <w:rPr>
          <w:i/>
          <w:iCs/>
        </w:rPr>
        <w:t>mens</w:t>
      </w:r>
      <w:proofErr w:type="spellEnd"/>
      <w:r>
        <w:rPr>
          <w:i/>
          <w:iCs/>
        </w:rPr>
        <w:t xml:space="preserve"> rea</w:t>
      </w:r>
      <w:r>
        <w:t xml:space="preserve"> “the actor knows that the other person…”  The formulation used in 213.1(1)(b) and 213.7(1)(a)(ii) is “the actor knows that the other person…”  That formulation should be used here as well.</w:t>
      </w:r>
    </w:p>
    <w:p w14:paraId="5DA129CF" w14:textId="77777777" w:rsidR="004C1F17" w:rsidRDefault="004C1F17" w:rsidP="00AB2183">
      <w:pPr>
        <w:pStyle w:val="gmail-m7046877280211654953msobodytextfirstindent"/>
        <w:ind w:firstLine="720"/>
      </w:pPr>
      <w:r>
        <w:t xml:space="preserve">Section 213.7(2)(b) should have the formulation “the actor knows that one or more of the circumstances…” </w:t>
      </w:r>
    </w:p>
    <w:p w14:paraId="0ACDD520" w14:textId="77777777" w:rsidR="004C1F17" w:rsidRDefault="004C1F17" w:rsidP="00AB2183">
      <w:pPr>
        <w:pStyle w:val="gmail-m7046877280211654953msobodytextfirstindent"/>
        <w:ind w:firstLine="720"/>
      </w:pPr>
      <w:r>
        <w:t xml:space="preserve">Section213.9.  As described above, this provision is a massive overreach in creating inappropriate </w:t>
      </w:r>
      <w:r>
        <w:rPr>
          <w:i/>
          <w:iCs/>
        </w:rPr>
        <w:t>per se</w:t>
      </w:r>
      <w:r>
        <w:t xml:space="preserve"> crimes.  If an individual coerces another individual, a criminal remedy is appropriate.  It is not appropriate to cast the net so wide that any innocent person whoever has any contact with a coerced person becomes a </w:t>
      </w:r>
      <w:r>
        <w:rPr>
          <w:i/>
          <w:iCs/>
        </w:rPr>
        <w:t>per se</w:t>
      </w:r>
      <w:r>
        <w:t xml:space="preserve"> felon simply by being “aware” that coercion may have been committed by someone else.</w:t>
      </w:r>
    </w:p>
    <w:p w14:paraId="1575E7D2" w14:textId="77777777" w:rsidR="004C1F17" w:rsidRDefault="004C1F17" w:rsidP="00AB2183">
      <w:pPr>
        <w:pStyle w:val="gmail-m7046877280211654953msobodytextfirstindent"/>
        <w:ind w:firstLine="720"/>
      </w:pPr>
      <w:r>
        <w:t xml:space="preserve">Again, we thank the Council for its attention to this project and for its decision to defer presentation to the Membership pending further development.  We hope that our comments will help to advance the project and we stand ready to provide continuing support to </w:t>
      </w:r>
      <w:proofErr w:type="gramStart"/>
      <w:r>
        <w:t>ALI .</w:t>
      </w:r>
      <w:proofErr w:type="gramEnd"/>
    </w:p>
    <w:p w14:paraId="674B29CB" w14:textId="77777777" w:rsidR="004C1F17" w:rsidRDefault="004C1F17" w:rsidP="004C1F17">
      <w:pPr>
        <w:pStyle w:val="gmail-m7046877280211654953msobodytextfirstindent"/>
      </w:pPr>
      <w:r>
        <w:br/>
        <w:t>Respectfully submitted,</w:t>
      </w:r>
    </w:p>
    <w:p w14:paraId="498F4E07" w14:textId="77777777" w:rsidR="003065EB" w:rsidRDefault="003065EB" w:rsidP="009A2F5E">
      <w:pPr>
        <w:rPr>
          <w:rFonts w:ascii="Arial" w:hAnsi="Arial"/>
          <w:b/>
          <w:sz w:val="20"/>
        </w:rPr>
        <w:sectPr w:rsidR="003065EB" w:rsidSect="00456192">
          <w:footerReference w:type="default" r:id="rId7"/>
          <w:footerReference w:type="first" r:id="rId8"/>
          <w:pgSz w:w="12240" w:h="15840"/>
          <w:pgMar w:top="1440" w:right="1440" w:bottom="1440" w:left="1440" w:header="720" w:footer="720" w:gutter="0"/>
          <w:cols w:space="720"/>
          <w:titlePg/>
          <w:docGrid w:linePitch="360"/>
        </w:sectPr>
      </w:pPr>
    </w:p>
    <w:p w14:paraId="19B130FF" w14:textId="77777777" w:rsidR="00276D26" w:rsidRDefault="00276D26" w:rsidP="009A2F5E">
      <w:pPr>
        <w:rPr>
          <w:rFonts w:ascii="Arial" w:hAnsi="Arial"/>
          <w:b/>
          <w:sz w:val="20"/>
        </w:rPr>
      </w:pPr>
    </w:p>
    <w:p w14:paraId="3DB160EE" w14:textId="77777777" w:rsidR="009A2F5E" w:rsidRPr="009A2F5E" w:rsidRDefault="009A2F5E" w:rsidP="009A2F5E">
      <w:pPr>
        <w:rPr>
          <w:rFonts w:ascii="Arial" w:hAnsi="Arial"/>
          <w:b/>
          <w:sz w:val="20"/>
        </w:rPr>
      </w:pPr>
      <w:r w:rsidRPr="009A2F5E">
        <w:rPr>
          <w:rFonts w:ascii="Arial" w:hAnsi="Arial"/>
          <w:b/>
          <w:sz w:val="20"/>
        </w:rPr>
        <w:t xml:space="preserve">Daniel S. </w:t>
      </w:r>
      <w:proofErr w:type="spellStart"/>
      <w:r w:rsidRPr="009A2F5E">
        <w:rPr>
          <w:rFonts w:ascii="Arial" w:hAnsi="Arial"/>
          <w:b/>
          <w:sz w:val="20"/>
        </w:rPr>
        <w:t>Kleinberger</w:t>
      </w:r>
      <w:proofErr w:type="spellEnd"/>
    </w:p>
    <w:p w14:paraId="58E07070" w14:textId="77777777" w:rsidR="009A2F5E" w:rsidRPr="009A2F5E" w:rsidRDefault="009A2F5E" w:rsidP="009A2F5E">
      <w:pPr>
        <w:rPr>
          <w:rFonts w:ascii="Arial" w:hAnsi="Arial"/>
          <w:sz w:val="20"/>
        </w:rPr>
      </w:pPr>
      <w:r w:rsidRPr="009A2F5E">
        <w:rPr>
          <w:rFonts w:ascii="Arial" w:hAnsi="Arial"/>
          <w:sz w:val="20"/>
        </w:rPr>
        <w:t>Professor Emeritus, Mitchell Hamline</w:t>
      </w:r>
    </w:p>
    <w:p w14:paraId="35465AB2" w14:textId="77777777" w:rsidR="009A2F5E" w:rsidRPr="009A2F5E" w:rsidRDefault="009A2F5E" w:rsidP="009A2F5E">
      <w:pPr>
        <w:rPr>
          <w:rFonts w:ascii="Arial" w:hAnsi="Arial"/>
          <w:sz w:val="20"/>
        </w:rPr>
      </w:pPr>
      <w:r w:rsidRPr="009A2F5E">
        <w:rPr>
          <w:rFonts w:ascii="Arial" w:hAnsi="Arial"/>
          <w:sz w:val="20"/>
        </w:rPr>
        <w:t xml:space="preserve">  School of Law</w:t>
      </w:r>
    </w:p>
    <w:p w14:paraId="6712289E" w14:textId="77777777" w:rsidR="009A2F5E" w:rsidRPr="009A2F5E" w:rsidRDefault="009A2F5E" w:rsidP="009A2F5E">
      <w:pPr>
        <w:rPr>
          <w:rFonts w:ascii="Arial" w:hAnsi="Arial"/>
          <w:sz w:val="20"/>
        </w:rPr>
      </w:pPr>
      <w:r w:rsidRPr="009A2F5E">
        <w:rPr>
          <w:rFonts w:ascii="Arial" w:hAnsi="Arial"/>
          <w:sz w:val="20"/>
        </w:rPr>
        <w:t>Reporter, Uniform Law Conference</w:t>
      </w:r>
    </w:p>
    <w:p w14:paraId="3EAD19F4" w14:textId="77777777" w:rsidR="009A2F5E" w:rsidRPr="009A2F5E" w:rsidRDefault="009A2F5E" w:rsidP="009A2F5E">
      <w:pPr>
        <w:rPr>
          <w:rFonts w:ascii="Arial" w:hAnsi="Arial"/>
          <w:sz w:val="20"/>
        </w:rPr>
      </w:pPr>
      <w:r w:rsidRPr="009A2F5E">
        <w:rPr>
          <w:rFonts w:ascii="Arial" w:hAnsi="Arial"/>
          <w:sz w:val="20"/>
        </w:rPr>
        <w:t xml:space="preserve"> Drafting Committee on the Uniform</w:t>
      </w:r>
    </w:p>
    <w:p w14:paraId="11C97657" w14:textId="77777777" w:rsidR="009A2F5E" w:rsidRPr="009A2F5E" w:rsidRDefault="009A2F5E" w:rsidP="009A2F5E">
      <w:pPr>
        <w:rPr>
          <w:rFonts w:ascii="Arial" w:hAnsi="Arial"/>
          <w:sz w:val="20"/>
        </w:rPr>
      </w:pPr>
      <w:r w:rsidRPr="009A2F5E">
        <w:rPr>
          <w:rFonts w:ascii="Arial" w:hAnsi="Arial"/>
          <w:sz w:val="20"/>
        </w:rPr>
        <w:t xml:space="preserve"> Limited Liability Company</w:t>
      </w:r>
    </w:p>
    <w:p w14:paraId="78CDB321" w14:textId="77777777" w:rsidR="009A2F5E" w:rsidRPr="009A2F5E" w:rsidRDefault="009A2F5E" w:rsidP="009A2F5E">
      <w:pPr>
        <w:rPr>
          <w:rFonts w:ascii="Arial" w:hAnsi="Arial"/>
          <w:sz w:val="20"/>
        </w:rPr>
      </w:pPr>
      <w:proofErr w:type="gramStart"/>
      <w:r w:rsidRPr="009A2F5E">
        <w:rPr>
          <w:rFonts w:ascii="Arial" w:hAnsi="Arial"/>
          <w:sz w:val="20"/>
        </w:rPr>
        <w:t>Protected  Series</w:t>
      </w:r>
      <w:proofErr w:type="gramEnd"/>
      <w:r w:rsidRPr="009A2F5E">
        <w:rPr>
          <w:rFonts w:ascii="Arial" w:hAnsi="Arial"/>
          <w:sz w:val="20"/>
        </w:rPr>
        <w:t xml:space="preserve"> Act</w:t>
      </w:r>
    </w:p>
    <w:p w14:paraId="065DFCCA" w14:textId="77777777" w:rsidR="009A2F5E" w:rsidRPr="009A2F5E" w:rsidRDefault="009A2F5E" w:rsidP="009A2F5E">
      <w:pPr>
        <w:rPr>
          <w:rFonts w:ascii="Arial" w:hAnsi="Arial"/>
          <w:sz w:val="20"/>
        </w:rPr>
      </w:pPr>
      <w:r w:rsidRPr="009A2F5E">
        <w:rPr>
          <w:rFonts w:ascii="Arial" w:hAnsi="Arial"/>
          <w:sz w:val="20"/>
        </w:rPr>
        <w:t>St. Paul, MN</w:t>
      </w:r>
    </w:p>
    <w:p w14:paraId="5EB79857" w14:textId="77777777" w:rsidR="009A2F5E" w:rsidRPr="009A2F5E" w:rsidRDefault="009A2F5E" w:rsidP="009A2F5E">
      <w:pPr>
        <w:rPr>
          <w:rFonts w:ascii="Arial" w:hAnsi="Arial"/>
          <w:b/>
          <w:sz w:val="20"/>
        </w:rPr>
      </w:pPr>
    </w:p>
    <w:p w14:paraId="445C1BF8" w14:textId="77777777" w:rsidR="009A2F5E" w:rsidRPr="009A2F5E" w:rsidRDefault="009A2F5E" w:rsidP="009A2F5E">
      <w:pPr>
        <w:rPr>
          <w:rFonts w:ascii="Arial" w:hAnsi="Arial"/>
          <w:b/>
          <w:sz w:val="20"/>
        </w:rPr>
      </w:pPr>
    </w:p>
    <w:p w14:paraId="1CA9D52F" w14:textId="77777777" w:rsidR="009A2F5E" w:rsidRPr="009A2F5E" w:rsidRDefault="009A2F5E" w:rsidP="009A2F5E">
      <w:pPr>
        <w:rPr>
          <w:rFonts w:ascii="Arial" w:hAnsi="Arial"/>
          <w:b/>
          <w:sz w:val="20"/>
        </w:rPr>
      </w:pPr>
      <w:r w:rsidRPr="009A2F5E">
        <w:rPr>
          <w:rFonts w:ascii="Arial" w:hAnsi="Arial"/>
          <w:b/>
          <w:sz w:val="20"/>
        </w:rPr>
        <w:t>Dianne Bennett</w:t>
      </w:r>
    </w:p>
    <w:p w14:paraId="3A64289E" w14:textId="77777777" w:rsidR="009A2F5E" w:rsidRPr="009A2F5E" w:rsidRDefault="009A2F5E" w:rsidP="009A2F5E">
      <w:pPr>
        <w:rPr>
          <w:rFonts w:ascii="Arial" w:hAnsi="Arial"/>
          <w:sz w:val="20"/>
        </w:rPr>
      </w:pPr>
      <w:r w:rsidRPr="009A2F5E">
        <w:rPr>
          <w:rFonts w:ascii="Arial" w:hAnsi="Arial"/>
          <w:sz w:val="20"/>
        </w:rPr>
        <w:t>Retired, Managing Partner</w:t>
      </w:r>
      <w:r w:rsidRPr="009A2F5E">
        <w:rPr>
          <w:rFonts w:ascii="Arial" w:hAnsi="Arial"/>
          <w:sz w:val="20"/>
        </w:rPr>
        <w:br/>
        <w:t>Hodgson Russ LLP</w:t>
      </w:r>
      <w:r w:rsidRPr="009A2F5E">
        <w:rPr>
          <w:rFonts w:ascii="Arial" w:hAnsi="Arial"/>
          <w:sz w:val="20"/>
        </w:rPr>
        <w:br/>
        <w:t>Buffalo, NY</w:t>
      </w:r>
    </w:p>
    <w:p w14:paraId="2F77063F" w14:textId="77777777" w:rsidR="009A2F5E" w:rsidRPr="009A2F5E" w:rsidRDefault="009A2F5E" w:rsidP="009A2F5E">
      <w:pPr>
        <w:rPr>
          <w:rFonts w:ascii="Arial" w:hAnsi="Arial"/>
          <w:sz w:val="20"/>
        </w:rPr>
      </w:pPr>
    </w:p>
    <w:p w14:paraId="0437785B" w14:textId="77777777" w:rsidR="009A2F5E" w:rsidRPr="009A2F5E" w:rsidRDefault="009A2F5E" w:rsidP="009A2F5E">
      <w:pPr>
        <w:rPr>
          <w:rFonts w:ascii="Arial" w:hAnsi="Arial"/>
          <w:sz w:val="20"/>
        </w:rPr>
      </w:pPr>
    </w:p>
    <w:p w14:paraId="5F10E9E3" w14:textId="77777777" w:rsidR="00276D26" w:rsidRDefault="00276D26" w:rsidP="00695190">
      <w:pPr>
        <w:keepNext/>
        <w:rPr>
          <w:rFonts w:ascii="Arial" w:hAnsi="Arial"/>
          <w:b/>
          <w:sz w:val="20"/>
        </w:rPr>
      </w:pPr>
    </w:p>
    <w:p w14:paraId="26E99776" w14:textId="77777777" w:rsidR="009A2F5E" w:rsidRPr="009A2F5E" w:rsidRDefault="009A2F5E" w:rsidP="00695190">
      <w:pPr>
        <w:keepNext/>
        <w:rPr>
          <w:rFonts w:ascii="Arial" w:hAnsi="Arial"/>
          <w:b/>
          <w:sz w:val="20"/>
        </w:rPr>
      </w:pPr>
      <w:r w:rsidRPr="009A2F5E">
        <w:rPr>
          <w:rFonts w:ascii="Arial" w:hAnsi="Arial"/>
          <w:b/>
          <w:sz w:val="20"/>
        </w:rPr>
        <w:t>Brian D. Shannon</w:t>
      </w:r>
    </w:p>
    <w:p w14:paraId="6A645638" w14:textId="77777777" w:rsidR="009A2F5E" w:rsidRPr="009A2F5E" w:rsidRDefault="009A2F5E" w:rsidP="00695190">
      <w:pPr>
        <w:keepNext/>
        <w:rPr>
          <w:rFonts w:ascii="Arial" w:hAnsi="Arial"/>
          <w:sz w:val="20"/>
        </w:rPr>
      </w:pPr>
      <w:r w:rsidRPr="009A2F5E">
        <w:rPr>
          <w:rFonts w:ascii="Arial" w:hAnsi="Arial"/>
          <w:sz w:val="20"/>
        </w:rPr>
        <w:t>Paul W. Horn Professor</w:t>
      </w:r>
    </w:p>
    <w:p w14:paraId="264C7FB5" w14:textId="77777777" w:rsidR="009A2F5E" w:rsidRPr="009A2F5E" w:rsidRDefault="009A2F5E" w:rsidP="00695190">
      <w:pPr>
        <w:keepNext/>
        <w:rPr>
          <w:rFonts w:ascii="Arial" w:hAnsi="Arial"/>
          <w:sz w:val="20"/>
        </w:rPr>
      </w:pPr>
      <w:r w:rsidRPr="009A2F5E">
        <w:rPr>
          <w:rFonts w:ascii="Arial" w:hAnsi="Arial"/>
          <w:sz w:val="20"/>
        </w:rPr>
        <w:t>Texas Tech University School of Law</w:t>
      </w:r>
    </w:p>
    <w:p w14:paraId="5FCC02AB" w14:textId="77777777" w:rsidR="009A2F5E" w:rsidRPr="009A2F5E" w:rsidRDefault="009A2F5E" w:rsidP="00695190">
      <w:pPr>
        <w:keepNext/>
        <w:rPr>
          <w:rFonts w:ascii="Arial" w:hAnsi="Arial"/>
          <w:sz w:val="20"/>
        </w:rPr>
      </w:pPr>
      <w:r w:rsidRPr="009A2F5E">
        <w:rPr>
          <w:rFonts w:ascii="Arial" w:hAnsi="Arial"/>
          <w:sz w:val="20"/>
        </w:rPr>
        <w:t>Lubbock, TX</w:t>
      </w:r>
    </w:p>
    <w:p w14:paraId="308F31A3" w14:textId="77777777" w:rsidR="009A2F5E" w:rsidRPr="009A2F5E" w:rsidRDefault="009A2F5E" w:rsidP="009A2F5E">
      <w:pPr>
        <w:rPr>
          <w:rFonts w:ascii="Arial" w:hAnsi="Arial"/>
          <w:sz w:val="20"/>
        </w:rPr>
      </w:pPr>
    </w:p>
    <w:p w14:paraId="00701A0D" w14:textId="77777777" w:rsidR="009A2F5E" w:rsidRPr="009A2F5E" w:rsidRDefault="009A2F5E" w:rsidP="009A2F5E">
      <w:pPr>
        <w:rPr>
          <w:rFonts w:ascii="Arial" w:hAnsi="Arial"/>
          <w:sz w:val="20"/>
        </w:rPr>
      </w:pPr>
    </w:p>
    <w:p w14:paraId="67A42469" w14:textId="77777777" w:rsidR="009A2F5E" w:rsidRPr="009A2F5E" w:rsidRDefault="009A2F5E" w:rsidP="009A2F5E">
      <w:pPr>
        <w:rPr>
          <w:rFonts w:ascii="Arial" w:hAnsi="Arial"/>
          <w:b/>
          <w:sz w:val="20"/>
        </w:rPr>
      </w:pPr>
      <w:r w:rsidRPr="009A2F5E">
        <w:rPr>
          <w:rFonts w:ascii="Arial" w:hAnsi="Arial"/>
          <w:b/>
          <w:sz w:val="20"/>
        </w:rPr>
        <w:t>Christopher Zampogna</w:t>
      </w:r>
    </w:p>
    <w:p w14:paraId="1F15B91F" w14:textId="77777777" w:rsidR="009A2F5E" w:rsidRPr="009A2F5E" w:rsidRDefault="009A2F5E" w:rsidP="009A2F5E">
      <w:pPr>
        <w:rPr>
          <w:rFonts w:ascii="Arial" w:hAnsi="Arial"/>
          <w:sz w:val="20"/>
        </w:rPr>
      </w:pPr>
      <w:r w:rsidRPr="009A2F5E">
        <w:rPr>
          <w:rFonts w:ascii="Arial" w:hAnsi="Arial"/>
          <w:sz w:val="20"/>
        </w:rPr>
        <w:t>Zampogna, PC</w:t>
      </w:r>
    </w:p>
    <w:p w14:paraId="1F6BAB90" w14:textId="77777777" w:rsidR="009A2F5E" w:rsidRPr="009A2F5E" w:rsidRDefault="009A2F5E" w:rsidP="009A2F5E">
      <w:pPr>
        <w:rPr>
          <w:rFonts w:ascii="Arial" w:hAnsi="Arial"/>
          <w:sz w:val="20"/>
        </w:rPr>
      </w:pPr>
      <w:r w:rsidRPr="009A2F5E">
        <w:rPr>
          <w:rFonts w:ascii="Arial" w:hAnsi="Arial"/>
          <w:sz w:val="20"/>
        </w:rPr>
        <w:t>Washington, DC</w:t>
      </w:r>
    </w:p>
    <w:p w14:paraId="00A169DD" w14:textId="77777777" w:rsidR="009A2F5E" w:rsidRPr="009A2F5E" w:rsidRDefault="009A2F5E" w:rsidP="009A2F5E">
      <w:pPr>
        <w:rPr>
          <w:rFonts w:ascii="Arial" w:hAnsi="Arial"/>
          <w:sz w:val="20"/>
        </w:rPr>
      </w:pPr>
    </w:p>
    <w:p w14:paraId="4B66FFC0" w14:textId="77777777" w:rsidR="009A2F5E" w:rsidRPr="009A2F5E" w:rsidRDefault="009A2F5E" w:rsidP="009A2F5E">
      <w:pPr>
        <w:rPr>
          <w:rFonts w:ascii="Arial" w:hAnsi="Arial"/>
          <w:b/>
          <w:sz w:val="20"/>
        </w:rPr>
      </w:pPr>
    </w:p>
    <w:p w14:paraId="496E58FE" w14:textId="77777777" w:rsidR="009A2F5E" w:rsidRPr="009A2F5E" w:rsidRDefault="009A2F5E" w:rsidP="009A2F5E">
      <w:pPr>
        <w:rPr>
          <w:rFonts w:ascii="Arial" w:hAnsi="Arial"/>
          <w:b/>
          <w:sz w:val="20"/>
        </w:rPr>
      </w:pPr>
      <w:r w:rsidRPr="009A2F5E">
        <w:rPr>
          <w:rFonts w:ascii="Arial" w:hAnsi="Arial"/>
          <w:b/>
          <w:sz w:val="20"/>
        </w:rPr>
        <w:t>Christopher B Mueller</w:t>
      </w:r>
    </w:p>
    <w:p w14:paraId="2958F153" w14:textId="77777777" w:rsidR="009A2F5E" w:rsidRPr="009A2F5E" w:rsidRDefault="009A2F5E" w:rsidP="009A2F5E">
      <w:pPr>
        <w:rPr>
          <w:rFonts w:ascii="Arial" w:hAnsi="Arial"/>
          <w:sz w:val="20"/>
        </w:rPr>
      </w:pPr>
      <w:r w:rsidRPr="009A2F5E">
        <w:rPr>
          <w:rFonts w:ascii="Arial" w:hAnsi="Arial"/>
          <w:sz w:val="20"/>
        </w:rPr>
        <w:t>ALI Life Member</w:t>
      </w:r>
    </w:p>
    <w:p w14:paraId="542EC9F4" w14:textId="77777777" w:rsidR="009A2F5E" w:rsidRPr="009A2F5E" w:rsidRDefault="009A2F5E" w:rsidP="009A2F5E">
      <w:pPr>
        <w:rPr>
          <w:rFonts w:ascii="Arial" w:hAnsi="Arial"/>
          <w:sz w:val="20"/>
        </w:rPr>
      </w:pPr>
      <w:r w:rsidRPr="009A2F5E">
        <w:rPr>
          <w:rFonts w:ascii="Arial" w:hAnsi="Arial"/>
          <w:sz w:val="20"/>
        </w:rPr>
        <w:t>Henry S. Lindsley Professor of Law</w:t>
      </w:r>
    </w:p>
    <w:p w14:paraId="22067673" w14:textId="77777777" w:rsidR="009A2F5E" w:rsidRPr="009A2F5E" w:rsidRDefault="009A2F5E" w:rsidP="009A2F5E">
      <w:pPr>
        <w:rPr>
          <w:rFonts w:ascii="Arial" w:hAnsi="Arial"/>
          <w:sz w:val="20"/>
        </w:rPr>
      </w:pPr>
      <w:r w:rsidRPr="009A2F5E">
        <w:rPr>
          <w:rFonts w:ascii="Arial" w:hAnsi="Arial"/>
          <w:sz w:val="20"/>
        </w:rPr>
        <w:t>University of Colorado</w:t>
      </w:r>
    </w:p>
    <w:p w14:paraId="6CFAE753" w14:textId="77777777" w:rsidR="009A2F5E" w:rsidRPr="009A2F5E" w:rsidRDefault="009A2F5E" w:rsidP="009A2F5E">
      <w:pPr>
        <w:rPr>
          <w:rFonts w:ascii="Arial" w:hAnsi="Arial"/>
          <w:sz w:val="20"/>
        </w:rPr>
      </w:pPr>
      <w:r w:rsidRPr="009A2F5E">
        <w:rPr>
          <w:rFonts w:ascii="Arial" w:hAnsi="Arial"/>
          <w:sz w:val="20"/>
        </w:rPr>
        <w:t>Boulder, CO</w:t>
      </w:r>
    </w:p>
    <w:p w14:paraId="70895B47" w14:textId="77777777" w:rsidR="009A2F5E" w:rsidRPr="009A2F5E" w:rsidRDefault="009A2F5E" w:rsidP="009A2F5E">
      <w:pPr>
        <w:rPr>
          <w:rFonts w:ascii="Arial" w:hAnsi="Arial"/>
          <w:sz w:val="20"/>
        </w:rPr>
      </w:pPr>
    </w:p>
    <w:p w14:paraId="607FA402" w14:textId="77777777" w:rsidR="009A2F5E" w:rsidRPr="009A2F5E" w:rsidRDefault="009A2F5E" w:rsidP="009A2F5E">
      <w:pPr>
        <w:rPr>
          <w:rFonts w:ascii="Arial" w:hAnsi="Arial"/>
          <w:sz w:val="20"/>
        </w:rPr>
      </w:pPr>
    </w:p>
    <w:p w14:paraId="1BC3CC40" w14:textId="77777777" w:rsidR="009A2F5E" w:rsidRPr="009A2F5E" w:rsidRDefault="009A2F5E" w:rsidP="00695190">
      <w:pPr>
        <w:keepNext/>
        <w:rPr>
          <w:rFonts w:ascii="Arial" w:hAnsi="Arial"/>
          <w:b/>
          <w:sz w:val="20"/>
        </w:rPr>
      </w:pPr>
      <w:r w:rsidRPr="009A2F5E">
        <w:rPr>
          <w:rFonts w:ascii="Arial" w:hAnsi="Arial"/>
          <w:b/>
          <w:sz w:val="20"/>
        </w:rPr>
        <w:lastRenderedPageBreak/>
        <w:t>Adriane Dudley</w:t>
      </w:r>
    </w:p>
    <w:p w14:paraId="417F7FD4" w14:textId="77777777" w:rsidR="009A2F5E" w:rsidRPr="009A2F5E" w:rsidRDefault="009A2F5E" w:rsidP="00695190">
      <w:pPr>
        <w:keepNext/>
        <w:rPr>
          <w:rFonts w:ascii="Arial" w:hAnsi="Arial"/>
          <w:sz w:val="20"/>
        </w:rPr>
      </w:pPr>
      <w:r w:rsidRPr="009A2F5E">
        <w:rPr>
          <w:rFonts w:ascii="Arial" w:hAnsi="Arial"/>
          <w:sz w:val="20"/>
        </w:rPr>
        <w:t>Dudley Rich David LLP</w:t>
      </w:r>
    </w:p>
    <w:p w14:paraId="5357B3EB" w14:textId="77777777" w:rsidR="009A2F5E" w:rsidRPr="009A2F5E" w:rsidRDefault="009A2F5E" w:rsidP="00695190">
      <w:pPr>
        <w:keepNext/>
        <w:rPr>
          <w:rFonts w:ascii="Arial" w:hAnsi="Arial"/>
          <w:sz w:val="20"/>
        </w:rPr>
      </w:pPr>
      <w:r w:rsidRPr="009A2F5E">
        <w:rPr>
          <w:rFonts w:ascii="Arial" w:hAnsi="Arial"/>
          <w:sz w:val="20"/>
        </w:rPr>
        <w:t>St. Thomas, VI</w:t>
      </w:r>
    </w:p>
    <w:p w14:paraId="669E1848" w14:textId="77777777" w:rsidR="009A2F5E" w:rsidRPr="009A2F5E" w:rsidRDefault="009A2F5E" w:rsidP="00695190">
      <w:pPr>
        <w:keepNext/>
        <w:rPr>
          <w:rFonts w:ascii="Arial" w:hAnsi="Arial"/>
          <w:sz w:val="20"/>
        </w:rPr>
      </w:pPr>
    </w:p>
    <w:p w14:paraId="5A168129" w14:textId="77777777" w:rsidR="009A2F5E" w:rsidRPr="009A2F5E" w:rsidRDefault="009A2F5E" w:rsidP="009A2F5E">
      <w:pPr>
        <w:rPr>
          <w:rFonts w:ascii="Arial" w:hAnsi="Arial"/>
          <w:sz w:val="20"/>
        </w:rPr>
      </w:pPr>
    </w:p>
    <w:p w14:paraId="2C65D72A" w14:textId="77777777" w:rsidR="009A2F5E" w:rsidRPr="009A2F5E" w:rsidRDefault="009A2F5E" w:rsidP="009A2F5E">
      <w:pPr>
        <w:rPr>
          <w:rFonts w:ascii="Arial" w:hAnsi="Arial"/>
          <w:b/>
          <w:sz w:val="20"/>
        </w:rPr>
      </w:pPr>
      <w:r w:rsidRPr="009A2F5E">
        <w:rPr>
          <w:rFonts w:ascii="Arial" w:hAnsi="Arial"/>
          <w:b/>
          <w:sz w:val="20"/>
        </w:rPr>
        <w:t>Arthur B. Spitzer</w:t>
      </w:r>
    </w:p>
    <w:p w14:paraId="59FC34DB" w14:textId="77777777" w:rsidR="009A2F5E" w:rsidRPr="009A2F5E" w:rsidRDefault="009A2F5E" w:rsidP="009A2F5E">
      <w:pPr>
        <w:rPr>
          <w:rFonts w:ascii="Arial" w:hAnsi="Arial"/>
          <w:sz w:val="20"/>
        </w:rPr>
      </w:pPr>
      <w:proofErr w:type="gramStart"/>
      <w:r w:rsidRPr="009A2F5E">
        <w:rPr>
          <w:rFonts w:ascii="Arial" w:hAnsi="Arial"/>
          <w:sz w:val="20"/>
        </w:rPr>
        <w:t>Washington,  DC</w:t>
      </w:r>
      <w:proofErr w:type="gramEnd"/>
    </w:p>
    <w:p w14:paraId="3B84A427" w14:textId="77777777" w:rsidR="009A2F5E" w:rsidRPr="009A2F5E" w:rsidRDefault="009A2F5E" w:rsidP="009A2F5E">
      <w:pPr>
        <w:rPr>
          <w:rFonts w:ascii="Arial" w:hAnsi="Arial"/>
          <w:sz w:val="20"/>
        </w:rPr>
      </w:pPr>
    </w:p>
    <w:p w14:paraId="6A9A49E7" w14:textId="77777777" w:rsidR="009A2F5E" w:rsidRPr="009A2F5E" w:rsidRDefault="009A2F5E" w:rsidP="009A2F5E">
      <w:pPr>
        <w:rPr>
          <w:rFonts w:ascii="Arial" w:hAnsi="Arial"/>
          <w:sz w:val="20"/>
        </w:rPr>
      </w:pPr>
    </w:p>
    <w:p w14:paraId="3C1205AD" w14:textId="77777777" w:rsidR="009A2F5E" w:rsidRPr="009A2F5E" w:rsidRDefault="009A2F5E" w:rsidP="009A2F5E">
      <w:pPr>
        <w:rPr>
          <w:rFonts w:ascii="Arial" w:hAnsi="Arial"/>
          <w:color w:val="000000" w:themeColor="text1"/>
          <w:sz w:val="20"/>
        </w:rPr>
      </w:pPr>
      <w:r w:rsidRPr="009A2F5E">
        <w:rPr>
          <w:rFonts w:ascii="Arial" w:hAnsi="Arial"/>
          <w:b/>
          <w:color w:val="000000" w:themeColor="text1"/>
          <w:sz w:val="20"/>
        </w:rPr>
        <w:t xml:space="preserve">Daniel J. </w:t>
      </w:r>
      <w:proofErr w:type="spellStart"/>
      <w:r w:rsidRPr="009A2F5E">
        <w:rPr>
          <w:rFonts w:ascii="Arial" w:hAnsi="Arial"/>
          <w:b/>
          <w:color w:val="000000" w:themeColor="text1"/>
          <w:sz w:val="20"/>
        </w:rPr>
        <w:t>Bussel</w:t>
      </w:r>
      <w:proofErr w:type="spellEnd"/>
      <w:r w:rsidRPr="009A2F5E">
        <w:rPr>
          <w:rFonts w:ascii="Arial" w:hAnsi="Arial"/>
          <w:b/>
          <w:color w:val="000000" w:themeColor="text1"/>
          <w:sz w:val="20"/>
        </w:rPr>
        <w:t>, Esq.</w:t>
      </w:r>
      <w:r w:rsidRPr="009A2F5E">
        <w:rPr>
          <w:rFonts w:ascii="Arial" w:hAnsi="Arial"/>
          <w:b/>
          <w:color w:val="000000" w:themeColor="text1"/>
          <w:sz w:val="20"/>
        </w:rPr>
        <w:br/>
      </w:r>
      <w:r w:rsidRPr="009A2F5E">
        <w:rPr>
          <w:rFonts w:ascii="Arial" w:hAnsi="Arial"/>
          <w:color w:val="000000" w:themeColor="text1"/>
          <w:sz w:val="20"/>
        </w:rPr>
        <w:t>Professor of Law</w:t>
      </w:r>
    </w:p>
    <w:p w14:paraId="1A7080C3" w14:textId="77777777" w:rsidR="009A2F5E" w:rsidRPr="009A2F5E" w:rsidRDefault="009A2F5E" w:rsidP="009A2F5E">
      <w:pPr>
        <w:rPr>
          <w:rFonts w:ascii="Arial" w:hAnsi="Arial"/>
          <w:color w:val="000000" w:themeColor="text1"/>
          <w:sz w:val="20"/>
        </w:rPr>
      </w:pPr>
      <w:r w:rsidRPr="009A2F5E">
        <w:rPr>
          <w:rFonts w:ascii="Arial" w:hAnsi="Arial"/>
          <w:color w:val="000000" w:themeColor="text1"/>
          <w:sz w:val="20"/>
        </w:rPr>
        <w:t>UCLA School of Law</w:t>
      </w:r>
    </w:p>
    <w:p w14:paraId="6908742E" w14:textId="77777777" w:rsidR="009A2F5E" w:rsidRPr="009A2F5E" w:rsidRDefault="009A2F5E" w:rsidP="009A2F5E">
      <w:pPr>
        <w:rPr>
          <w:rFonts w:ascii="Arial" w:hAnsi="Arial"/>
          <w:color w:val="000000" w:themeColor="text1"/>
          <w:sz w:val="20"/>
        </w:rPr>
      </w:pPr>
      <w:r w:rsidRPr="009A2F5E">
        <w:rPr>
          <w:rFonts w:ascii="Arial" w:hAnsi="Arial"/>
          <w:color w:val="000000" w:themeColor="text1"/>
          <w:sz w:val="20"/>
        </w:rPr>
        <w:t>Los Angeles, CA</w:t>
      </w:r>
    </w:p>
    <w:p w14:paraId="045E0386" w14:textId="77777777" w:rsidR="009A2F5E" w:rsidRPr="009A2F5E" w:rsidRDefault="009A2F5E" w:rsidP="009A2F5E">
      <w:pPr>
        <w:rPr>
          <w:rFonts w:ascii="Arial" w:hAnsi="Arial"/>
          <w:sz w:val="20"/>
        </w:rPr>
      </w:pPr>
    </w:p>
    <w:p w14:paraId="25B9D3FE" w14:textId="77777777" w:rsidR="009A2F5E" w:rsidRPr="009A2F5E" w:rsidRDefault="009A2F5E" w:rsidP="009A2F5E">
      <w:pPr>
        <w:rPr>
          <w:rFonts w:ascii="Arial" w:hAnsi="Arial"/>
          <w:sz w:val="20"/>
        </w:rPr>
      </w:pPr>
    </w:p>
    <w:p w14:paraId="65068679" w14:textId="77777777" w:rsidR="009A2F5E" w:rsidRPr="009A2F5E" w:rsidRDefault="009A2F5E" w:rsidP="009A2F5E">
      <w:pPr>
        <w:rPr>
          <w:rFonts w:ascii="Arial" w:hAnsi="Arial"/>
          <w:b/>
          <w:sz w:val="20"/>
        </w:rPr>
      </w:pPr>
      <w:r w:rsidRPr="009A2F5E">
        <w:rPr>
          <w:rFonts w:ascii="Arial" w:hAnsi="Arial"/>
          <w:b/>
          <w:sz w:val="20"/>
        </w:rPr>
        <w:t xml:space="preserve">Cyril A. Fox </w:t>
      </w:r>
    </w:p>
    <w:p w14:paraId="4661A992" w14:textId="77777777" w:rsidR="009A2F5E" w:rsidRPr="009A2F5E" w:rsidRDefault="009A2F5E" w:rsidP="009A2F5E">
      <w:pPr>
        <w:rPr>
          <w:rFonts w:ascii="Arial" w:hAnsi="Arial"/>
          <w:sz w:val="20"/>
        </w:rPr>
      </w:pPr>
      <w:r w:rsidRPr="009A2F5E">
        <w:rPr>
          <w:rFonts w:ascii="Arial" w:hAnsi="Arial"/>
          <w:sz w:val="20"/>
        </w:rPr>
        <w:t>ALI Life Member</w:t>
      </w:r>
    </w:p>
    <w:p w14:paraId="2BB3292C" w14:textId="77777777" w:rsidR="009A2F5E" w:rsidRPr="009A2F5E" w:rsidRDefault="009A2F5E" w:rsidP="009A2F5E">
      <w:pPr>
        <w:rPr>
          <w:rFonts w:ascii="Arial" w:hAnsi="Arial"/>
          <w:sz w:val="20"/>
        </w:rPr>
      </w:pPr>
      <w:r w:rsidRPr="009A2F5E">
        <w:rPr>
          <w:rFonts w:ascii="Arial" w:hAnsi="Arial"/>
          <w:sz w:val="20"/>
        </w:rPr>
        <w:t>Professor Emeritus of Law</w:t>
      </w:r>
    </w:p>
    <w:p w14:paraId="133F3C60" w14:textId="77777777" w:rsidR="009A2F5E" w:rsidRPr="009A2F5E" w:rsidRDefault="009A2F5E" w:rsidP="009A2F5E">
      <w:pPr>
        <w:rPr>
          <w:rFonts w:ascii="Arial" w:hAnsi="Arial"/>
          <w:sz w:val="20"/>
        </w:rPr>
      </w:pPr>
      <w:r w:rsidRPr="009A2F5E">
        <w:rPr>
          <w:rFonts w:ascii="Arial" w:hAnsi="Arial"/>
          <w:sz w:val="20"/>
        </w:rPr>
        <w:t>University of Pittsburgh School of Law</w:t>
      </w:r>
    </w:p>
    <w:p w14:paraId="7BFBFBF9" w14:textId="77777777" w:rsidR="009A2F5E" w:rsidRPr="009A2F5E" w:rsidRDefault="009A2F5E" w:rsidP="009A2F5E">
      <w:pPr>
        <w:rPr>
          <w:rFonts w:ascii="Arial" w:hAnsi="Arial"/>
          <w:sz w:val="20"/>
        </w:rPr>
      </w:pPr>
      <w:r w:rsidRPr="009A2F5E">
        <w:rPr>
          <w:rFonts w:ascii="Arial" w:hAnsi="Arial"/>
          <w:sz w:val="20"/>
        </w:rPr>
        <w:t>Pittsburgh, PA</w:t>
      </w:r>
    </w:p>
    <w:p w14:paraId="0CFE7C24" w14:textId="77777777" w:rsidR="009A2F5E" w:rsidRPr="009A2F5E" w:rsidRDefault="009A2F5E" w:rsidP="009A2F5E">
      <w:pPr>
        <w:rPr>
          <w:rFonts w:ascii="Arial" w:hAnsi="Arial"/>
          <w:b/>
          <w:sz w:val="20"/>
        </w:rPr>
      </w:pPr>
    </w:p>
    <w:p w14:paraId="19ED2E26" w14:textId="77777777" w:rsidR="009A2F5E" w:rsidRPr="009A2F5E" w:rsidRDefault="009A2F5E" w:rsidP="009A2F5E">
      <w:pPr>
        <w:rPr>
          <w:rFonts w:ascii="Arial" w:hAnsi="Arial"/>
          <w:sz w:val="20"/>
        </w:rPr>
      </w:pPr>
    </w:p>
    <w:p w14:paraId="3B101CB4" w14:textId="77777777" w:rsidR="009A2F5E" w:rsidRPr="009A2F5E" w:rsidRDefault="009A2F5E" w:rsidP="009A2F5E">
      <w:pPr>
        <w:keepNext/>
        <w:keepLines/>
        <w:rPr>
          <w:rFonts w:ascii="Arial" w:hAnsi="Arial"/>
          <w:b/>
          <w:sz w:val="20"/>
        </w:rPr>
      </w:pPr>
      <w:r w:rsidRPr="009A2F5E">
        <w:rPr>
          <w:rFonts w:ascii="Arial" w:hAnsi="Arial"/>
          <w:b/>
          <w:sz w:val="20"/>
        </w:rPr>
        <w:t>David W. Maher</w:t>
      </w:r>
    </w:p>
    <w:p w14:paraId="742A085E" w14:textId="77777777" w:rsidR="009A2F5E" w:rsidRPr="009A2F5E" w:rsidRDefault="009A2F5E" w:rsidP="009A2F5E">
      <w:pPr>
        <w:keepNext/>
        <w:keepLines/>
        <w:rPr>
          <w:rFonts w:ascii="Arial" w:hAnsi="Arial"/>
          <w:sz w:val="20"/>
        </w:rPr>
      </w:pPr>
      <w:r w:rsidRPr="009A2F5E">
        <w:rPr>
          <w:rFonts w:ascii="Arial" w:hAnsi="Arial"/>
          <w:sz w:val="20"/>
        </w:rPr>
        <w:t>Chicago, IL</w:t>
      </w:r>
    </w:p>
    <w:p w14:paraId="0B8FFC55" w14:textId="77777777" w:rsidR="009A2F5E" w:rsidRPr="009A2F5E" w:rsidRDefault="009A2F5E" w:rsidP="009A2F5E">
      <w:pPr>
        <w:rPr>
          <w:rFonts w:ascii="Arial" w:hAnsi="Arial"/>
          <w:sz w:val="20"/>
        </w:rPr>
      </w:pPr>
    </w:p>
    <w:p w14:paraId="2DCFF7DC" w14:textId="77777777" w:rsidR="009A2F5E" w:rsidRPr="009A2F5E" w:rsidRDefault="009A2F5E" w:rsidP="009A2F5E">
      <w:pPr>
        <w:rPr>
          <w:rFonts w:ascii="Arial" w:hAnsi="Arial"/>
          <w:sz w:val="20"/>
        </w:rPr>
      </w:pPr>
    </w:p>
    <w:p w14:paraId="1E64887E" w14:textId="77777777" w:rsidR="009A2F5E" w:rsidRPr="009A2F5E" w:rsidRDefault="009A2F5E" w:rsidP="009A2F5E">
      <w:pPr>
        <w:rPr>
          <w:rFonts w:ascii="Arial" w:hAnsi="Arial"/>
          <w:b/>
          <w:sz w:val="20"/>
        </w:rPr>
      </w:pPr>
      <w:r w:rsidRPr="009A2F5E">
        <w:rPr>
          <w:rFonts w:ascii="Arial" w:hAnsi="Arial"/>
          <w:b/>
          <w:sz w:val="20"/>
        </w:rPr>
        <w:t>David A. Brownlee</w:t>
      </w:r>
    </w:p>
    <w:p w14:paraId="11D50DE3" w14:textId="77777777" w:rsidR="009A2F5E" w:rsidRPr="009A2F5E" w:rsidRDefault="009A2F5E" w:rsidP="009A2F5E">
      <w:pPr>
        <w:rPr>
          <w:rFonts w:ascii="Arial" w:hAnsi="Arial"/>
          <w:sz w:val="20"/>
        </w:rPr>
      </w:pPr>
      <w:r w:rsidRPr="009A2F5E">
        <w:rPr>
          <w:rFonts w:ascii="Arial" w:hAnsi="Arial"/>
          <w:sz w:val="20"/>
        </w:rPr>
        <w:t xml:space="preserve">ALI Life Member, </w:t>
      </w:r>
    </w:p>
    <w:p w14:paraId="35827536" w14:textId="77777777" w:rsidR="009A2F5E" w:rsidRPr="009A2F5E" w:rsidRDefault="009A2F5E" w:rsidP="009A2F5E">
      <w:pPr>
        <w:rPr>
          <w:rFonts w:ascii="Arial" w:hAnsi="Arial"/>
          <w:sz w:val="20"/>
        </w:rPr>
      </w:pPr>
      <w:r w:rsidRPr="009A2F5E">
        <w:rPr>
          <w:rFonts w:ascii="Arial" w:hAnsi="Arial"/>
          <w:sz w:val="20"/>
        </w:rPr>
        <w:t>Pittsburgh, PA</w:t>
      </w:r>
    </w:p>
    <w:p w14:paraId="68D777D9" w14:textId="77777777" w:rsidR="009A2F5E" w:rsidRPr="009A2F5E" w:rsidRDefault="009A2F5E" w:rsidP="009A2F5E">
      <w:pPr>
        <w:rPr>
          <w:rFonts w:ascii="Arial" w:hAnsi="Arial"/>
          <w:sz w:val="20"/>
        </w:rPr>
      </w:pPr>
    </w:p>
    <w:p w14:paraId="2D1DBADE" w14:textId="77777777" w:rsidR="009A2F5E" w:rsidRPr="009A2F5E" w:rsidRDefault="009A2F5E" w:rsidP="009A2F5E">
      <w:pPr>
        <w:rPr>
          <w:rFonts w:ascii="Arial" w:hAnsi="Arial"/>
          <w:sz w:val="20"/>
        </w:rPr>
      </w:pPr>
    </w:p>
    <w:p w14:paraId="689693DD" w14:textId="77777777" w:rsidR="009A2F5E" w:rsidRPr="009A2F5E" w:rsidRDefault="009A2F5E" w:rsidP="009A2F5E">
      <w:pPr>
        <w:rPr>
          <w:rFonts w:ascii="Arial" w:hAnsi="Arial"/>
          <w:b/>
          <w:sz w:val="20"/>
        </w:rPr>
      </w:pPr>
      <w:r w:rsidRPr="009A2F5E">
        <w:rPr>
          <w:rFonts w:ascii="Arial" w:hAnsi="Arial"/>
          <w:b/>
          <w:sz w:val="20"/>
        </w:rPr>
        <w:t>David B. Wilson</w:t>
      </w:r>
    </w:p>
    <w:p w14:paraId="73B36E7B" w14:textId="77777777" w:rsidR="009A2F5E" w:rsidRPr="009A2F5E" w:rsidRDefault="009A2F5E" w:rsidP="009A2F5E">
      <w:pPr>
        <w:rPr>
          <w:rFonts w:ascii="Arial" w:hAnsi="Arial"/>
          <w:sz w:val="20"/>
        </w:rPr>
      </w:pPr>
      <w:r w:rsidRPr="009A2F5E">
        <w:rPr>
          <w:rFonts w:ascii="Arial" w:hAnsi="Arial"/>
          <w:sz w:val="20"/>
        </w:rPr>
        <w:t>Sherman &amp; Howard, LLC,</w:t>
      </w:r>
      <w:r w:rsidRPr="009A2F5E">
        <w:rPr>
          <w:rFonts w:ascii="Arial" w:hAnsi="Arial"/>
          <w:sz w:val="20"/>
        </w:rPr>
        <w:br/>
        <w:t>Denver, CO</w:t>
      </w:r>
    </w:p>
    <w:p w14:paraId="45A265C9" w14:textId="77777777" w:rsidR="009A2F5E" w:rsidRPr="009A2F5E" w:rsidRDefault="009A2F5E" w:rsidP="009A2F5E">
      <w:pPr>
        <w:rPr>
          <w:rFonts w:ascii="Arial" w:hAnsi="Arial"/>
          <w:sz w:val="20"/>
        </w:rPr>
      </w:pPr>
    </w:p>
    <w:p w14:paraId="0227A8AA" w14:textId="77777777" w:rsidR="009A2F5E" w:rsidRPr="009A2F5E" w:rsidRDefault="009A2F5E" w:rsidP="009A2F5E">
      <w:pPr>
        <w:rPr>
          <w:rFonts w:ascii="Arial" w:hAnsi="Arial"/>
          <w:sz w:val="20"/>
        </w:rPr>
      </w:pPr>
    </w:p>
    <w:p w14:paraId="467E30AA" w14:textId="77777777" w:rsidR="009A2F5E" w:rsidRPr="009A2F5E" w:rsidRDefault="009A2F5E" w:rsidP="009A2F5E">
      <w:pPr>
        <w:rPr>
          <w:rFonts w:ascii="Arial" w:hAnsi="Arial"/>
          <w:sz w:val="20"/>
        </w:rPr>
      </w:pPr>
      <w:r w:rsidRPr="009A2F5E">
        <w:rPr>
          <w:rFonts w:ascii="Arial" w:hAnsi="Arial"/>
          <w:b/>
          <w:sz w:val="20"/>
        </w:rPr>
        <w:t>Henry R. Lord</w:t>
      </w:r>
      <w:r w:rsidRPr="009A2F5E">
        <w:rPr>
          <w:rFonts w:ascii="Arial" w:hAnsi="Arial"/>
          <w:b/>
          <w:sz w:val="20"/>
        </w:rPr>
        <w:br/>
      </w:r>
      <w:r w:rsidRPr="009A2F5E">
        <w:rPr>
          <w:rFonts w:ascii="Arial" w:hAnsi="Arial"/>
          <w:sz w:val="20"/>
        </w:rPr>
        <w:t>ALI Life Member</w:t>
      </w:r>
      <w:r w:rsidRPr="009A2F5E">
        <w:rPr>
          <w:rFonts w:ascii="Arial" w:hAnsi="Arial"/>
          <w:sz w:val="20"/>
        </w:rPr>
        <w:br/>
        <w:t>Partner Emeritus</w:t>
      </w:r>
      <w:r w:rsidRPr="009A2F5E">
        <w:rPr>
          <w:rFonts w:ascii="Arial" w:hAnsi="Arial"/>
          <w:sz w:val="20"/>
        </w:rPr>
        <w:br/>
        <w:t>DLA Piper LLP (U.S.)</w:t>
      </w:r>
      <w:r w:rsidRPr="009A2F5E">
        <w:rPr>
          <w:rFonts w:ascii="Arial" w:hAnsi="Arial"/>
          <w:sz w:val="20"/>
        </w:rPr>
        <w:br/>
        <w:t>Baltimore, MD</w:t>
      </w:r>
    </w:p>
    <w:p w14:paraId="721DB85B" w14:textId="77777777" w:rsidR="009A2F5E" w:rsidRPr="009A2F5E" w:rsidRDefault="009A2F5E" w:rsidP="009A2F5E">
      <w:pPr>
        <w:rPr>
          <w:rFonts w:ascii="Arial" w:hAnsi="Arial"/>
          <w:sz w:val="20"/>
        </w:rPr>
      </w:pPr>
    </w:p>
    <w:p w14:paraId="793680A7" w14:textId="77777777" w:rsidR="009A2F5E" w:rsidRPr="009A2F5E" w:rsidRDefault="009A2F5E" w:rsidP="009A2F5E">
      <w:pPr>
        <w:rPr>
          <w:rFonts w:ascii="Arial" w:hAnsi="Arial"/>
          <w:sz w:val="20"/>
        </w:rPr>
      </w:pPr>
    </w:p>
    <w:p w14:paraId="3AF281C7" w14:textId="77777777" w:rsidR="009A2F5E" w:rsidRPr="009A2F5E" w:rsidRDefault="009A2F5E" w:rsidP="009A2F5E">
      <w:pPr>
        <w:rPr>
          <w:rFonts w:ascii="Arial" w:hAnsi="Arial"/>
          <w:b/>
          <w:sz w:val="20"/>
        </w:rPr>
      </w:pPr>
      <w:r w:rsidRPr="009A2F5E">
        <w:rPr>
          <w:rFonts w:ascii="Arial" w:hAnsi="Arial"/>
          <w:b/>
          <w:sz w:val="20"/>
        </w:rPr>
        <w:t xml:space="preserve">David </w:t>
      </w:r>
      <w:proofErr w:type="spellStart"/>
      <w:r w:rsidRPr="009A2F5E">
        <w:rPr>
          <w:rFonts w:ascii="Arial" w:hAnsi="Arial"/>
          <w:b/>
          <w:sz w:val="20"/>
        </w:rPr>
        <w:t>Callies</w:t>
      </w:r>
      <w:proofErr w:type="spellEnd"/>
      <w:r w:rsidRPr="009A2F5E">
        <w:rPr>
          <w:rFonts w:ascii="Arial" w:hAnsi="Arial"/>
          <w:b/>
          <w:sz w:val="20"/>
        </w:rPr>
        <w:t xml:space="preserve"> </w:t>
      </w:r>
    </w:p>
    <w:p w14:paraId="0469738E" w14:textId="77777777" w:rsidR="009A2F5E" w:rsidRPr="009A2F5E" w:rsidRDefault="009A2F5E" w:rsidP="009A2F5E">
      <w:pPr>
        <w:rPr>
          <w:rFonts w:ascii="Arial" w:hAnsi="Arial"/>
          <w:sz w:val="20"/>
        </w:rPr>
      </w:pPr>
      <w:r w:rsidRPr="009A2F5E">
        <w:rPr>
          <w:rFonts w:ascii="Arial" w:hAnsi="Arial"/>
          <w:sz w:val="20"/>
        </w:rPr>
        <w:t xml:space="preserve">Kudo Professor of Law </w:t>
      </w:r>
    </w:p>
    <w:p w14:paraId="5C82D445" w14:textId="77777777" w:rsidR="009A2F5E" w:rsidRPr="009A2F5E" w:rsidRDefault="009A2F5E" w:rsidP="009A2F5E">
      <w:pPr>
        <w:rPr>
          <w:rFonts w:ascii="Arial" w:hAnsi="Arial"/>
          <w:sz w:val="20"/>
        </w:rPr>
      </w:pPr>
      <w:r w:rsidRPr="009A2F5E">
        <w:rPr>
          <w:rFonts w:ascii="Arial" w:hAnsi="Arial"/>
          <w:sz w:val="20"/>
        </w:rPr>
        <w:t>William S. Richardson School of Law</w:t>
      </w:r>
    </w:p>
    <w:p w14:paraId="2216320F" w14:textId="77777777" w:rsidR="009A2F5E" w:rsidRPr="009A2F5E" w:rsidRDefault="009A2F5E" w:rsidP="009A2F5E">
      <w:pPr>
        <w:rPr>
          <w:rFonts w:ascii="Arial" w:hAnsi="Arial"/>
          <w:sz w:val="20"/>
        </w:rPr>
      </w:pPr>
      <w:r w:rsidRPr="009A2F5E">
        <w:rPr>
          <w:rFonts w:ascii="Arial" w:hAnsi="Arial"/>
          <w:sz w:val="20"/>
        </w:rPr>
        <w:t>Honolulu, HI</w:t>
      </w:r>
    </w:p>
    <w:p w14:paraId="488B3EDE" w14:textId="77777777" w:rsidR="009A2F5E" w:rsidRPr="009A2F5E" w:rsidRDefault="009A2F5E" w:rsidP="009A2F5E">
      <w:pPr>
        <w:rPr>
          <w:rFonts w:ascii="Arial" w:hAnsi="Arial"/>
          <w:sz w:val="20"/>
        </w:rPr>
      </w:pPr>
    </w:p>
    <w:p w14:paraId="20F7A730" w14:textId="77777777" w:rsidR="009A2F5E" w:rsidRPr="009A2F5E" w:rsidRDefault="009A2F5E" w:rsidP="009A2F5E">
      <w:pPr>
        <w:rPr>
          <w:rFonts w:ascii="Arial" w:hAnsi="Arial"/>
          <w:sz w:val="20"/>
        </w:rPr>
      </w:pPr>
    </w:p>
    <w:p w14:paraId="57D59C6D" w14:textId="77777777" w:rsidR="009A2F5E" w:rsidRPr="009A2F5E" w:rsidRDefault="009A2F5E" w:rsidP="009A2F5E">
      <w:pPr>
        <w:rPr>
          <w:rFonts w:ascii="Arial" w:hAnsi="Arial"/>
          <w:b/>
          <w:sz w:val="20"/>
        </w:rPr>
      </w:pPr>
      <w:r w:rsidRPr="009A2F5E">
        <w:rPr>
          <w:rFonts w:ascii="Arial" w:hAnsi="Arial"/>
          <w:b/>
          <w:sz w:val="20"/>
        </w:rPr>
        <w:t>Arthur D. Hellman</w:t>
      </w:r>
    </w:p>
    <w:p w14:paraId="38DEE015" w14:textId="77777777" w:rsidR="009A2F5E" w:rsidRPr="009A2F5E" w:rsidRDefault="009A2F5E" w:rsidP="009A2F5E">
      <w:pPr>
        <w:rPr>
          <w:rFonts w:ascii="Arial" w:hAnsi="Arial"/>
          <w:sz w:val="20"/>
        </w:rPr>
      </w:pPr>
      <w:r w:rsidRPr="009A2F5E">
        <w:rPr>
          <w:rFonts w:ascii="Arial" w:hAnsi="Arial"/>
          <w:sz w:val="20"/>
        </w:rPr>
        <w:t>ALI Life Member</w:t>
      </w:r>
    </w:p>
    <w:p w14:paraId="59476157" w14:textId="77777777" w:rsidR="009A2F5E" w:rsidRPr="009A2F5E" w:rsidRDefault="009A2F5E" w:rsidP="009A2F5E">
      <w:pPr>
        <w:rPr>
          <w:rFonts w:ascii="Arial" w:hAnsi="Arial"/>
          <w:sz w:val="20"/>
        </w:rPr>
      </w:pPr>
      <w:r w:rsidRPr="009A2F5E">
        <w:rPr>
          <w:rFonts w:ascii="Arial" w:hAnsi="Arial"/>
          <w:sz w:val="20"/>
        </w:rPr>
        <w:t>Professor Emeritus</w:t>
      </w:r>
    </w:p>
    <w:p w14:paraId="226E2D09" w14:textId="77777777" w:rsidR="009A2F5E" w:rsidRPr="009A2F5E" w:rsidRDefault="009A2F5E" w:rsidP="009A2F5E">
      <w:pPr>
        <w:rPr>
          <w:rFonts w:ascii="Arial" w:hAnsi="Arial"/>
          <w:sz w:val="20"/>
        </w:rPr>
      </w:pPr>
      <w:r w:rsidRPr="009A2F5E">
        <w:rPr>
          <w:rFonts w:ascii="Arial" w:hAnsi="Arial"/>
          <w:sz w:val="20"/>
        </w:rPr>
        <w:t>University of Pittsburgh School of Law</w:t>
      </w:r>
    </w:p>
    <w:p w14:paraId="77C2715B" w14:textId="77777777" w:rsidR="009A2F5E" w:rsidRPr="009A2F5E" w:rsidRDefault="009A2F5E" w:rsidP="009A2F5E">
      <w:pPr>
        <w:rPr>
          <w:rFonts w:ascii="Arial" w:hAnsi="Arial"/>
          <w:sz w:val="20"/>
        </w:rPr>
      </w:pPr>
      <w:r w:rsidRPr="009A2F5E">
        <w:rPr>
          <w:rFonts w:ascii="Arial" w:hAnsi="Arial"/>
          <w:sz w:val="20"/>
        </w:rPr>
        <w:t>Pittsburgh, PA</w:t>
      </w:r>
    </w:p>
    <w:p w14:paraId="7983AE03" w14:textId="77777777" w:rsidR="009A2F5E" w:rsidRPr="009A2F5E" w:rsidRDefault="009A2F5E" w:rsidP="009A2F5E">
      <w:pPr>
        <w:rPr>
          <w:rFonts w:ascii="Arial" w:hAnsi="Arial"/>
          <w:sz w:val="20"/>
        </w:rPr>
      </w:pPr>
    </w:p>
    <w:p w14:paraId="4BB78FF7" w14:textId="77777777" w:rsidR="009A2F5E" w:rsidRPr="009A2F5E" w:rsidRDefault="009A2F5E" w:rsidP="009A2F5E">
      <w:pPr>
        <w:rPr>
          <w:rFonts w:ascii="Arial" w:hAnsi="Arial"/>
          <w:sz w:val="20"/>
        </w:rPr>
      </w:pPr>
    </w:p>
    <w:p w14:paraId="5C1ADFB4" w14:textId="77777777" w:rsidR="009A2F5E" w:rsidRPr="009A2F5E" w:rsidRDefault="009A2F5E" w:rsidP="009A2F5E">
      <w:pPr>
        <w:rPr>
          <w:rFonts w:ascii="Arial" w:hAnsi="Arial"/>
          <w:b/>
          <w:sz w:val="20"/>
        </w:rPr>
      </w:pPr>
      <w:r w:rsidRPr="009A2F5E">
        <w:rPr>
          <w:rFonts w:ascii="Arial" w:hAnsi="Arial"/>
          <w:b/>
          <w:sz w:val="20"/>
        </w:rPr>
        <w:t>Amon W. Burton</w:t>
      </w:r>
    </w:p>
    <w:p w14:paraId="0E04E897" w14:textId="77777777" w:rsidR="009A2F5E" w:rsidRPr="009A2F5E" w:rsidRDefault="009A2F5E" w:rsidP="009A2F5E">
      <w:pPr>
        <w:rPr>
          <w:rFonts w:ascii="Arial" w:hAnsi="Arial"/>
          <w:sz w:val="20"/>
        </w:rPr>
      </w:pPr>
      <w:r w:rsidRPr="009A2F5E">
        <w:rPr>
          <w:rFonts w:ascii="Arial" w:hAnsi="Arial"/>
          <w:sz w:val="20"/>
        </w:rPr>
        <w:t>ALI Life Member</w:t>
      </w:r>
    </w:p>
    <w:p w14:paraId="6D5BA76B" w14:textId="77777777" w:rsidR="009A2F5E" w:rsidRPr="009A2F5E" w:rsidRDefault="009A2F5E" w:rsidP="009A2F5E">
      <w:pPr>
        <w:rPr>
          <w:rFonts w:ascii="Arial" w:hAnsi="Arial"/>
          <w:b/>
          <w:sz w:val="20"/>
        </w:rPr>
      </w:pPr>
      <w:r w:rsidRPr="009A2F5E">
        <w:rPr>
          <w:rFonts w:ascii="Arial" w:hAnsi="Arial"/>
          <w:sz w:val="20"/>
        </w:rPr>
        <w:t>Austin, TX</w:t>
      </w:r>
    </w:p>
    <w:p w14:paraId="7032A768" w14:textId="77777777" w:rsidR="009A2F5E" w:rsidRPr="009A2F5E" w:rsidRDefault="009A2F5E" w:rsidP="009A2F5E">
      <w:pPr>
        <w:rPr>
          <w:rFonts w:ascii="Arial" w:hAnsi="Arial"/>
          <w:sz w:val="20"/>
        </w:rPr>
      </w:pPr>
    </w:p>
    <w:p w14:paraId="624D4494" w14:textId="77777777" w:rsidR="009A2F5E" w:rsidRPr="009A2F5E" w:rsidRDefault="009A2F5E" w:rsidP="009A2F5E">
      <w:pPr>
        <w:rPr>
          <w:rFonts w:ascii="Arial" w:hAnsi="Arial"/>
          <w:sz w:val="20"/>
        </w:rPr>
      </w:pPr>
    </w:p>
    <w:p w14:paraId="494CCF16" w14:textId="77777777" w:rsidR="009A2F5E" w:rsidRPr="009A2F5E" w:rsidRDefault="009A2F5E" w:rsidP="009A2F5E">
      <w:pPr>
        <w:rPr>
          <w:rFonts w:ascii="Arial" w:hAnsi="Arial"/>
          <w:b/>
          <w:sz w:val="20"/>
        </w:rPr>
      </w:pPr>
      <w:r w:rsidRPr="009A2F5E">
        <w:rPr>
          <w:rFonts w:ascii="Arial" w:hAnsi="Arial"/>
          <w:b/>
          <w:sz w:val="20"/>
        </w:rPr>
        <w:t>Allison Hayward</w:t>
      </w:r>
    </w:p>
    <w:p w14:paraId="22B1595C" w14:textId="77777777" w:rsidR="009A2F5E" w:rsidRPr="009A2F5E" w:rsidRDefault="009A2F5E" w:rsidP="009A2F5E">
      <w:pPr>
        <w:rPr>
          <w:rFonts w:ascii="Arial" w:hAnsi="Arial"/>
          <w:sz w:val="20"/>
        </w:rPr>
      </w:pPr>
      <w:r w:rsidRPr="009A2F5E">
        <w:rPr>
          <w:rFonts w:ascii="Arial" w:hAnsi="Arial"/>
          <w:sz w:val="20"/>
        </w:rPr>
        <w:t>Cambria, CA</w:t>
      </w:r>
    </w:p>
    <w:p w14:paraId="08BDD426" w14:textId="77777777" w:rsidR="009A2F5E" w:rsidRPr="009A2F5E" w:rsidRDefault="009A2F5E" w:rsidP="009A2F5E">
      <w:pPr>
        <w:rPr>
          <w:rFonts w:ascii="Arial" w:hAnsi="Arial"/>
          <w:sz w:val="20"/>
        </w:rPr>
      </w:pPr>
    </w:p>
    <w:p w14:paraId="75807258" w14:textId="77777777" w:rsidR="009A2F5E" w:rsidRPr="009A2F5E" w:rsidRDefault="009A2F5E" w:rsidP="009A2F5E">
      <w:pPr>
        <w:rPr>
          <w:rFonts w:ascii="Arial" w:hAnsi="Arial"/>
          <w:sz w:val="20"/>
        </w:rPr>
      </w:pPr>
    </w:p>
    <w:p w14:paraId="5BAF912E" w14:textId="77777777" w:rsidR="009A2F5E" w:rsidRPr="009A2F5E" w:rsidRDefault="009A2F5E" w:rsidP="009A2F5E">
      <w:pPr>
        <w:rPr>
          <w:rFonts w:ascii="Arial" w:hAnsi="Arial"/>
          <w:sz w:val="20"/>
        </w:rPr>
      </w:pPr>
      <w:r w:rsidRPr="009A2F5E">
        <w:rPr>
          <w:rFonts w:ascii="Arial" w:hAnsi="Arial"/>
          <w:sz w:val="20"/>
        </w:rPr>
        <w:t xml:space="preserve">Arthur Norman Field, Esq. </w:t>
      </w:r>
    </w:p>
    <w:p w14:paraId="79616B3F" w14:textId="77777777" w:rsidR="009A2F5E" w:rsidRPr="009A2F5E" w:rsidRDefault="009A2F5E" w:rsidP="009A2F5E">
      <w:pPr>
        <w:rPr>
          <w:rFonts w:ascii="Arial" w:hAnsi="Arial"/>
          <w:sz w:val="20"/>
        </w:rPr>
      </w:pPr>
      <w:r w:rsidRPr="009A2F5E">
        <w:rPr>
          <w:rFonts w:ascii="Arial" w:hAnsi="Arial"/>
          <w:sz w:val="20"/>
        </w:rPr>
        <w:t>New York, New York</w:t>
      </w:r>
    </w:p>
    <w:p w14:paraId="295C526A" w14:textId="77777777" w:rsidR="009A2F5E" w:rsidRPr="009A2F5E" w:rsidRDefault="009A2F5E" w:rsidP="009A2F5E">
      <w:pPr>
        <w:rPr>
          <w:rFonts w:ascii="Arial" w:hAnsi="Arial"/>
          <w:sz w:val="20"/>
        </w:rPr>
      </w:pPr>
    </w:p>
    <w:p w14:paraId="55D2702B" w14:textId="77777777" w:rsidR="009A2F5E" w:rsidRPr="009A2F5E" w:rsidRDefault="009A2F5E" w:rsidP="009A2F5E">
      <w:pPr>
        <w:rPr>
          <w:rFonts w:ascii="Arial" w:hAnsi="Arial"/>
          <w:sz w:val="20"/>
        </w:rPr>
      </w:pPr>
    </w:p>
    <w:p w14:paraId="0525FC4A" w14:textId="77777777" w:rsidR="009A2F5E" w:rsidRPr="009A2F5E" w:rsidRDefault="009A2F5E" w:rsidP="009A2F5E">
      <w:pPr>
        <w:rPr>
          <w:rFonts w:ascii="Arial" w:hAnsi="Arial"/>
          <w:b/>
          <w:sz w:val="20"/>
        </w:rPr>
      </w:pPr>
      <w:r w:rsidRPr="009A2F5E">
        <w:rPr>
          <w:rFonts w:ascii="Arial" w:hAnsi="Arial"/>
          <w:b/>
          <w:sz w:val="20"/>
        </w:rPr>
        <w:t>Hon. Evelyn Keyes</w:t>
      </w:r>
    </w:p>
    <w:p w14:paraId="1D4C4E1E" w14:textId="77777777" w:rsidR="009A2F5E" w:rsidRPr="009A2F5E" w:rsidRDefault="009A2F5E" w:rsidP="009A2F5E">
      <w:pPr>
        <w:rPr>
          <w:rFonts w:ascii="Arial" w:hAnsi="Arial"/>
          <w:sz w:val="20"/>
        </w:rPr>
      </w:pPr>
      <w:r w:rsidRPr="009A2F5E">
        <w:rPr>
          <w:rFonts w:ascii="Arial" w:hAnsi="Arial"/>
          <w:sz w:val="20"/>
        </w:rPr>
        <w:t>Justice, First Court of Appeals</w:t>
      </w:r>
    </w:p>
    <w:p w14:paraId="135DA753" w14:textId="77777777" w:rsidR="009A2F5E" w:rsidRPr="009A2F5E" w:rsidRDefault="009A2F5E" w:rsidP="009A2F5E">
      <w:pPr>
        <w:rPr>
          <w:rFonts w:ascii="Arial" w:hAnsi="Arial"/>
          <w:sz w:val="20"/>
        </w:rPr>
      </w:pPr>
      <w:r w:rsidRPr="009A2F5E">
        <w:rPr>
          <w:rFonts w:ascii="Arial" w:hAnsi="Arial"/>
          <w:sz w:val="20"/>
        </w:rPr>
        <w:t>Houston, TX</w:t>
      </w:r>
    </w:p>
    <w:p w14:paraId="0AE8C724" w14:textId="77777777" w:rsidR="009A2F5E" w:rsidRPr="009A2F5E" w:rsidRDefault="009A2F5E" w:rsidP="009A2F5E">
      <w:pPr>
        <w:rPr>
          <w:rFonts w:ascii="Arial" w:hAnsi="Arial"/>
          <w:sz w:val="20"/>
          <w:highlight w:val="yellow"/>
        </w:rPr>
      </w:pPr>
    </w:p>
    <w:p w14:paraId="1F2C5518" w14:textId="77777777" w:rsidR="009A2F5E" w:rsidRPr="009A2F5E" w:rsidRDefault="009A2F5E" w:rsidP="009A2F5E">
      <w:pPr>
        <w:rPr>
          <w:rFonts w:ascii="Arial" w:hAnsi="Arial"/>
          <w:sz w:val="20"/>
        </w:rPr>
      </w:pPr>
    </w:p>
    <w:p w14:paraId="02C94939" w14:textId="77777777" w:rsidR="009A2F5E" w:rsidRPr="009A2F5E" w:rsidRDefault="009A2F5E" w:rsidP="009A2F5E">
      <w:pPr>
        <w:spacing w:after="240"/>
        <w:contextualSpacing/>
        <w:rPr>
          <w:rFonts w:ascii="Arial" w:hAnsi="Arial"/>
          <w:b/>
          <w:sz w:val="20"/>
        </w:rPr>
      </w:pPr>
      <w:r w:rsidRPr="009A2F5E">
        <w:rPr>
          <w:rFonts w:ascii="Arial" w:hAnsi="Arial"/>
          <w:b/>
          <w:sz w:val="20"/>
        </w:rPr>
        <w:t xml:space="preserve">William R Newlin </w:t>
      </w:r>
    </w:p>
    <w:p w14:paraId="7F0AB877" w14:textId="77777777" w:rsidR="009A2F5E" w:rsidRPr="009A2F5E" w:rsidRDefault="009A2F5E" w:rsidP="009A2F5E">
      <w:pPr>
        <w:spacing w:after="240"/>
        <w:contextualSpacing/>
        <w:rPr>
          <w:rFonts w:ascii="Arial" w:hAnsi="Arial"/>
          <w:sz w:val="20"/>
        </w:rPr>
      </w:pPr>
      <w:r w:rsidRPr="009A2F5E">
        <w:rPr>
          <w:rFonts w:ascii="Arial" w:hAnsi="Arial"/>
          <w:sz w:val="20"/>
        </w:rPr>
        <w:t>ALI Life Member</w:t>
      </w:r>
    </w:p>
    <w:p w14:paraId="5953A63E" w14:textId="77777777" w:rsidR="009A2F5E" w:rsidRPr="009A2F5E" w:rsidRDefault="009A2F5E" w:rsidP="009A2F5E">
      <w:pPr>
        <w:spacing w:after="240"/>
        <w:contextualSpacing/>
        <w:rPr>
          <w:rFonts w:ascii="Arial" w:hAnsi="Arial"/>
          <w:sz w:val="20"/>
        </w:rPr>
      </w:pPr>
      <w:r w:rsidRPr="009A2F5E">
        <w:rPr>
          <w:rFonts w:ascii="Arial" w:hAnsi="Arial"/>
          <w:sz w:val="20"/>
        </w:rPr>
        <w:t xml:space="preserve">Former Chief Executive Officer </w:t>
      </w:r>
    </w:p>
    <w:p w14:paraId="791D7069" w14:textId="77777777" w:rsidR="009A2F5E" w:rsidRPr="009A2F5E" w:rsidRDefault="009A2F5E" w:rsidP="009A2F5E">
      <w:pPr>
        <w:spacing w:after="240"/>
        <w:contextualSpacing/>
        <w:rPr>
          <w:rFonts w:ascii="Arial" w:hAnsi="Arial"/>
          <w:sz w:val="20"/>
        </w:rPr>
      </w:pPr>
      <w:r w:rsidRPr="009A2F5E">
        <w:rPr>
          <w:rFonts w:ascii="Arial" w:hAnsi="Arial"/>
          <w:sz w:val="20"/>
        </w:rPr>
        <w:t xml:space="preserve">    Buchanan Ingersoll LLC.  </w:t>
      </w:r>
    </w:p>
    <w:p w14:paraId="796E6ED1" w14:textId="77777777" w:rsidR="009A2F5E" w:rsidRPr="009A2F5E" w:rsidRDefault="009A2F5E" w:rsidP="009A2F5E">
      <w:pPr>
        <w:rPr>
          <w:rFonts w:ascii="Arial" w:hAnsi="Arial"/>
          <w:sz w:val="20"/>
        </w:rPr>
      </w:pPr>
      <w:r w:rsidRPr="009A2F5E">
        <w:rPr>
          <w:rFonts w:ascii="Arial" w:hAnsi="Arial"/>
          <w:sz w:val="20"/>
        </w:rPr>
        <w:t>Pittsburgh, PA</w:t>
      </w:r>
    </w:p>
    <w:p w14:paraId="1C9E3FBD" w14:textId="77777777" w:rsidR="009A2F5E" w:rsidRPr="009A2F5E" w:rsidRDefault="009A2F5E" w:rsidP="009A2F5E">
      <w:pPr>
        <w:rPr>
          <w:rFonts w:ascii="Arial" w:hAnsi="Arial"/>
          <w:sz w:val="20"/>
        </w:rPr>
      </w:pPr>
    </w:p>
    <w:p w14:paraId="7DFFFA37" w14:textId="77777777" w:rsidR="009A2F5E" w:rsidRPr="009A2F5E" w:rsidRDefault="009A2F5E" w:rsidP="009A2F5E">
      <w:pPr>
        <w:rPr>
          <w:rFonts w:ascii="Arial" w:hAnsi="Arial"/>
          <w:sz w:val="20"/>
        </w:rPr>
      </w:pPr>
    </w:p>
    <w:p w14:paraId="602F17E6" w14:textId="77777777" w:rsidR="009A2F5E" w:rsidRPr="009A2F5E" w:rsidRDefault="009A2F5E" w:rsidP="009A2F5E">
      <w:pPr>
        <w:rPr>
          <w:rFonts w:ascii="Arial" w:hAnsi="Arial"/>
          <w:b/>
          <w:sz w:val="20"/>
        </w:rPr>
      </w:pPr>
      <w:r w:rsidRPr="009A2F5E">
        <w:rPr>
          <w:rFonts w:ascii="Arial" w:hAnsi="Arial"/>
          <w:b/>
          <w:sz w:val="20"/>
        </w:rPr>
        <w:t xml:space="preserve">D. Michael </w:t>
      </w:r>
      <w:proofErr w:type="spellStart"/>
      <w:r w:rsidRPr="009A2F5E">
        <w:rPr>
          <w:rFonts w:ascii="Arial" w:hAnsi="Arial"/>
          <w:b/>
          <w:sz w:val="20"/>
        </w:rPr>
        <w:t>Risinger</w:t>
      </w:r>
      <w:proofErr w:type="spellEnd"/>
    </w:p>
    <w:p w14:paraId="09B4BF94" w14:textId="77777777" w:rsidR="009A2F5E" w:rsidRPr="009A2F5E" w:rsidRDefault="009A2F5E" w:rsidP="009A2F5E">
      <w:pPr>
        <w:rPr>
          <w:rFonts w:ascii="Arial" w:hAnsi="Arial"/>
          <w:sz w:val="20"/>
        </w:rPr>
      </w:pPr>
      <w:r w:rsidRPr="009A2F5E">
        <w:rPr>
          <w:rFonts w:ascii="Arial" w:hAnsi="Arial"/>
          <w:sz w:val="20"/>
        </w:rPr>
        <w:t>ALI Life Member</w:t>
      </w:r>
    </w:p>
    <w:p w14:paraId="76264F41" w14:textId="77777777" w:rsidR="009A2F5E" w:rsidRPr="009A2F5E" w:rsidRDefault="009A2F5E" w:rsidP="009A2F5E">
      <w:pPr>
        <w:rPr>
          <w:rFonts w:ascii="Arial" w:hAnsi="Arial"/>
          <w:sz w:val="20"/>
        </w:rPr>
      </w:pPr>
      <w:r w:rsidRPr="009A2F5E">
        <w:rPr>
          <w:rFonts w:ascii="Arial" w:hAnsi="Arial"/>
          <w:sz w:val="20"/>
        </w:rPr>
        <w:t>John J. Gibbons Professor of Law</w:t>
      </w:r>
    </w:p>
    <w:p w14:paraId="36BB5D2F" w14:textId="77777777" w:rsidR="009A2F5E" w:rsidRPr="009A2F5E" w:rsidRDefault="009A2F5E" w:rsidP="009A2F5E">
      <w:pPr>
        <w:rPr>
          <w:rFonts w:ascii="Arial" w:hAnsi="Arial"/>
          <w:sz w:val="20"/>
        </w:rPr>
      </w:pPr>
      <w:r w:rsidRPr="009A2F5E">
        <w:rPr>
          <w:rFonts w:ascii="Arial" w:hAnsi="Arial"/>
          <w:sz w:val="20"/>
        </w:rPr>
        <w:t>Associate Director</w:t>
      </w:r>
    </w:p>
    <w:p w14:paraId="4CF2B58E" w14:textId="77777777" w:rsidR="009A2F5E" w:rsidRPr="009A2F5E" w:rsidRDefault="009A2F5E" w:rsidP="009A2F5E">
      <w:pPr>
        <w:rPr>
          <w:rFonts w:ascii="Arial" w:hAnsi="Arial"/>
          <w:sz w:val="20"/>
        </w:rPr>
      </w:pPr>
      <w:r w:rsidRPr="009A2F5E">
        <w:rPr>
          <w:rFonts w:ascii="Arial" w:hAnsi="Arial"/>
          <w:sz w:val="20"/>
        </w:rPr>
        <w:t>Last Resort Exoneration Project</w:t>
      </w:r>
    </w:p>
    <w:p w14:paraId="162BEE7E" w14:textId="77777777" w:rsidR="009A2F5E" w:rsidRPr="009A2F5E" w:rsidRDefault="009A2F5E" w:rsidP="009A2F5E">
      <w:pPr>
        <w:rPr>
          <w:rFonts w:ascii="Arial" w:hAnsi="Arial"/>
          <w:sz w:val="20"/>
        </w:rPr>
      </w:pPr>
      <w:r w:rsidRPr="009A2F5E">
        <w:rPr>
          <w:rFonts w:ascii="Arial" w:hAnsi="Arial"/>
          <w:sz w:val="20"/>
        </w:rPr>
        <w:t>Seton Hall University School of Law</w:t>
      </w:r>
    </w:p>
    <w:p w14:paraId="2E690C73" w14:textId="77777777" w:rsidR="009A2F5E" w:rsidRPr="009A2F5E" w:rsidRDefault="009A2F5E" w:rsidP="009A2F5E">
      <w:pPr>
        <w:rPr>
          <w:rFonts w:ascii="Arial" w:hAnsi="Arial"/>
          <w:sz w:val="20"/>
        </w:rPr>
      </w:pPr>
      <w:r w:rsidRPr="009A2F5E">
        <w:rPr>
          <w:rFonts w:ascii="Arial" w:hAnsi="Arial"/>
          <w:sz w:val="20"/>
        </w:rPr>
        <w:t>Newark, NJ</w:t>
      </w:r>
    </w:p>
    <w:p w14:paraId="0F0F65DB" w14:textId="77777777" w:rsidR="009A2F5E" w:rsidRPr="009A2F5E" w:rsidRDefault="009A2F5E" w:rsidP="009A2F5E">
      <w:pPr>
        <w:rPr>
          <w:rFonts w:ascii="Arial" w:hAnsi="Arial"/>
          <w:sz w:val="20"/>
        </w:rPr>
      </w:pPr>
    </w:p>
    <w:p w14:paraId="5CC3405F" w14:textId="77777777" w:rsidR="009A2F5E" w:rsidRPr="009A2F5E" w:rsidRDefault="009A2F5E" w:rsidP="009A2F5E">
      <w:pPr>
        <w:rPr>
          <w:rFonts w:ascii="Arial" w:hAnsi="Arial"/>
          <w:sz w:val="20"/>
        </w:rPr>
      </w:pPr>
    </w:p>
    <w:p w14:paraId="49897718" w14:textId="77777777" w:rsidR="009A2F5E" w:rsidRPr="009A2F5E" w:rsidRDefault="009A2F5E" w:rsidP="009A2F5E">
      <w:pPr>
        <w:rPr>
          <w:rFonts w:ascii="Arial" w:hAnsi="Arial"/>
          <w:b/>
          <w:sz w:val="20"/>
        </w:rPr>
      </w:pPr>
      <w:r w:rsidRPr="009A2F5E">
        <w:rPr>
          <w:rFonts w:ascii="Arial" w:hAnsi="Arial"/>
          <w:b/>
          <w:sz w:val="20"/>
        </w:rPr>
        <w:t>Arthur T. Donato</w:t>
      </w:r>
    </w:p>
    <w:p w14:paraId="39AAB3DA" w14:textId="77777777" w:rsidR="009A2F5E" w:rsidRPr="009A2F5E" w:rsidRDefault="009A2F5E" w:rsidP="009A2F5E">
      <w:pPr>
        <w:rPr>
          <w:rFonts w:ascii="Arial" w:hAnsi="Arial"/>
          <w:sz w:val="20"/>
        </w:rPr>
      </w:pPr>
      <w:r w:rsidRPr="009A2F5E">
        <w:rPr>
          <w:rFonts w:ascii="Arial" w:hAnsi="Arial"/>
          <w:sz w:val="20"/>
        </w:rPr>
        <w:t>Law Offices of Arthur Thomas Donato</w:t>
      </w:r>
    </w:p>
    <w:p w14:paraId="64C28DC1" w14:textId="77777777" w:rsidR="009A2F5E" w:rsidRPr="009A2F5E" w:rsidRDefault="009A2F5E" w:rsidP="009A2F5E">
      <w:pPr>
        <w:rPr>
          <w:rFonts w:ascii="Arial" w:hAnsi="Arial"/>
          <w:sz w:val="20"/>
        </w:rPr>
      </w:pPr>
      <w:r w:rsidRPr="009A2F5E">
        <w:rPr>
          <w:rFonts w:ascii="Arial" w:hAnsi="Arial"/>
          <w:sz w:val="20"/>
        </w:rPr>
        <w:t>Media, PA</w:t>
      </w:r>
    </w:p>
    <w:p w14:paraId="16C523F8" w14:textId="77777777" w:rsidR="009A2F5E" w:rsidRPr="009A2F5E" w:rsidRDefault="009A2F5E" w:rsidP="009A2F5E">
      <w:pPr>
        <w:rPr>
          <w:rFonts w:ascii="Arial" w:hAnsi="Arial"/>
          <w:sz w:val="20"/>
        </w:rPr>
      </w:pPr>
    </w:p>
    <w:p w14:paraId="2401A86D" w14:textId="77777777" w:rsidR="009A2F5E" w:rsidRPr="009A2F5E" w:rsidRDefault="009A2F5E" w:rsidP="009A2F5E">
      <w:pPr>
        <w:rPr>
          <w:rFonts w:ascii="Arial" w:hAnsi="Arial"/>
          <w:sz w:val="20"/>
        </w:rPr>
      </w:pPr>
    </w:p>
    <w:p w14:paraId="6EA73470" w14:textId="77777777" w:rsidR="009A2F5E" w:rsidRPr="009A2F5E" w:rsidRDefault="009A2F5E" w:rsidP="009A2F5E">
      <w:pPr>
        <w:rPr>
          <w:rFonts w:ascii="Arial" w:hAnsi="Arial"/>
          <w:sz w:val="20"/>
        </w:rPr>
      </w:pPr>
      <w:r w:rsidRPr="009A2F5E">
        <w:rPr>
          <w:rFonts w:ascii="Arial" w:hAnsi="Arial"/>
          <w:b/>
          <w:sz w:val="20"/>
        </w:rPr>
        <w:t xml:space="preserve">George W. </w:t>
      </w:r>
      <w:proofErr w:type="spellStart"/>
      <w:r w:rsidRPr="009A2F5E">
        <w:rPr>
          <w:rFonts w:ascii="Arial" w:hAnsi="Arial"/>
          <w:b/>
          <w:sz w:val="20"/>
        </w:rPr>
        <w:t>Liebmann</w:t>
      </w:r>
      <w:proofErr w:type="spellEnd"/>
      <w:r w:rsidRPr="009A2F5E">
        <w:rPr>
          <w:rFonts w:ascii="Arial" w:hAnsi="Arial"/>
          <w:b/>
          <w:sz w:val="20"/>
        </w:rPr>
        <w:br/>
      </w:r>
      <w:r w:rsidRPr="009A2F5E">
        <w:rPr>
          <w:rFonts w:ascii="Arial" w:hAnsi="Arial"/>
          <w:sz w:val="20"/>
        </w:rPr>
        <w:t>ALI Life Member</w:t>
      </w:r>
      <w:r w:rsidRPr="009A2F5E">
        <w:rPr>
          <w:rFonts w:ascii="Arial" w:hAnsi="Arial"/>
          <w:sz w:val="20"/>
        </w:rPr>
        <w:br/>
      </w:r>
      <w:proofErr w:type="spellStart"/>
      <w:r w:rsidRPr="009A2F5E">
        <w:rPr>
          <w:rFonts w:ascii="Arial" w:hAnsi="Arial"/>
          <w:sz w:val="20"/>
        </w:rPr>
        <w:t>Liebmann</w:t>
      </w:r>
      <w:proofErr w:type="spellEnd"/>
      <w:r w:rsidRPr="009A2F5E">
        <w:rPr>
          <w:rFonts w:ascii="Arial" w:hAnsi="Arial"/>
          <w:sz w:val="20"/>
        </w:rPr>
        <w:t xml:space="preserve"> and Shively, P.A.</w:t>
      </w:r>
      <w:r w:rsidRPr="009A2F5E">
        <w:rPr>
          <w:rFonts w:ascii="Arial" w:hAnsi="Arial"/>
          <w:sz w:val="20"/>
        </w:rPr>
        <w:br/>
        <w:t>Baltimore, MD</w:t>
      </w:r>
    </w:p>
    <w:p w14:paraId="1F939A89" w14:textId="77777777" w:rsidR="009A2F5E" w:rsidRPr="009A2F5E" w:rsidRDefault="009A2F5E" w:rsidP="009A2F5E">
      <w:pPr>
        <w:rPr>
          <w:rFonts w:ascii="Arial" w:hAnsi="Arial"/>
          <w:sz w:val="20"/>
        </w:rPr>
      </w:pPr>
    </w:p>
    <w:p w14:paraId="7C9C3855" w14:textId="77777777" w:rsidR="009A2F5E" w:rsidRPr="009A2F5E" w:rsidRDefault="009A2F5E" w:rsidP="009A2F5E">
      <w:pPr>
        <w:rPr>
          <w:rFonts w:ascii="Arial" w:hAnsi="Arial"/>
          <w:sz w:val="20"/>
        </w:rPr>
      </w:pPr>
    </w:p>
    <w:p w14:paraId="102A086C" w14:textId="77777777" w:rsidR="009A2F5E" w:rsidRPr="009A2F5E" w:rsidRDefault="009A2F5E" w:rsidP="009A2F5E">
      <w:pPr>
        <w:rPr>
          <w:rFonts w:ascii="Arial" w:hAnsi="Arial"/>
          <w:b/>
          <w:sz w:val="20"/>
        </w:rPr>
      </w:pPr>
      <w:r w:rsidRPr="009A2F5E">
        <w:rPr>
          <w:rFonts w:ascii="Arial" w:hAnsi="Arial"/>
          <w:b/>
          <w:sz w:val="20"/>
        </w:rPr>
        <w:t>Dean A. Strang</w:t>
      </w:r>
    </w:p>
    <w:p w14:paraId="3791CE4F" w14:textId="77777777" w:rsidR="009A2F5E" w:rsidRPr="009A2F5E" w:rsidRDefault="009A2F5E" w:rsidP="009A2F5E">
      <w:pPr>
        <w:rPr>
          <w:rFonts w:ascii="Arial" w:hAnsi="Arial"/>
          <w:sz w:val="20"/>
        </w:rPr>
      </w:pPr>
      <w:proofErr w:type="spellStart"/>
      <w:r w:rsidRPr="009A2F5E">
        <w:rPr>
          <w:rFonts w:ascii="Arial" w:hAnsi="Arial"/>
          <w:sz w:val="20"/>
        </w:rPr>
        <w:t>StrangBradley</w:t>
      </w:r>
      <w:proofErr w:type="spellEnd"/>
      <w:r w:rsidRPr="009A2F5E">
        <w:rPr>
          <w:rFonts w:ascii="Arial" w:hAnsi="Arial"/>
          <w:sz w:val="20"/>
        </w:rPr>
        <w:t>, LLC</w:t>
      </w:r>
    </w:p>
    <w:p w14:paraId="6FA47394" w14:textId="77777777" w:rsidR="009A2F5E" w:rsidRPr="009A2F5E" w:rsidRDefault="009A2F5E" w:rsidP="009A2F5E">
      <w:pPr>
        <w:rPr>
          <w:rFonts w:ascii="Arial" w:hAnsi="Arial"/>
          <w:sz w:val="20"/>
        </w:rPr>
      </w:pPr>
      <w:r w:rsidRPr="009A2F5E">
        <w:rPr>
          <w:rFonts w:ascii="Arial" w:hAnsi="Arial"/>
          <w:sz w:val="20"/>
        </w:rPr>
        <w:t>Madison, WI</w:t>
      </w:r>
    </w:p>
    <w:p w14:paraId="12F2EE87" w14:textId="77777777" w:rsidR="009A2F5E" w:rsidRPr="009A2F5E" w:rsidRDefault="009A2F5E" w:rsidP="009A2F5E">
      <w:pPr>
        <w:rPr>
          <w:rFonts w:ascii="Arial" w:hAnsi="Arial"/>
          <w:sz w:val="20"/>
        </w:rPr>
      </w:pPr>
    </w:p>
    <w:p w14:paraId="0CB56AF7" w14:textId="77777777" w:rsidR="009A2F5E" w:rsidRPr="009A2F5E" w:rsidRDefault="009A2F5E" w:rsidP="009A2F5E">
      <w:pPr>
        <w:rPr>
          <w:rFonts w:ascii="Arial" w:hAnsi="Arial"/>
          <w:sz w:val="20"/>
        </w:rPr>
      </w:pPr>
    </w:p>
    <w:p w14:paraId="26D548DE" w14:textId="77777777" w:rsidR="009A2F5E" w:rsidRPr="009A2F5E" w:rsidRDefault="009A2F5E" w:rsidP="009A2F5E">
      <w:pPr>
        <w:rPr>
          <w:rFonts w:ascii="Arial" w:hAnsi="Arial"/>
          <w:b/>
          <w:sz w:val="20"/>
        </w:rPr>
      </w:pPr>
      <w:r w:rsidRPr="009A2F5E">
        <w:rPr>
          <w:rFonts w:ascii="Arial" w:hAnsi="Arial"/>
          <w:b/>
          <w:sz w:val="20"/>
        </w:rPr>
        <w:t>William J. Leahy</w:t>
      </w:r>
    </w:p>
    <w:p w14:paraId="5F593CE5" w14:textId="77777777" w:rsidR="009A2F5E" w:rsidRPr="009A2F5E" w:rsidRDefault="009A2F5E" w:rsidP="009A2F5E">
      <w:pPr>
        <w:rPr>
          <w:rFonts w:ascii="Arial" w:hAnsi="Arial"/>
          <w:sz w:val="20"/>
        </w:rPr>
      </w:pPr>
      <w:r w:rsidRPr="009A2F5E">
        <w:rPr>
          <w:rFonts w:ascii="Arial" w:hAnsi="Arial"/>
          <w:sz w:val="20"/>
        </w:rPr>
        <w:t>Director, Office of Indigent Legal Services</w:t>
      </w:r>
    </w:p>
    <w:p w14:paraId="7D820BA2" w14:textId="77777777" w:rsidR="009A2F5E" w:rsidRPr="009A2F5E" w:rsidRDefault="009A2F5E" w:rsidP="009A2F5E">
      <w:pPr>
        <w:rPr>
          <w:rFonts w:ascii="Arial" w:hAnsi="Arial"/>
          <w:sz w:val="20"/>
        </w:rPr>
      </w:pPr>
      <w:r w:rsidRPr="009A2F5E">
        <w:rPr>
          <w:rFonts w:ascii="Arial" w:hAnsi="Arial"/>
          <w:sz w:val="20"/>
        </w:rPr>
        <w:t>Albany, NY</w:t>
      </w:r>
    </w:p>
    <w:p w14:paraId="01053C05" w14:textId="77777777" w:rsidR="009A2F5E" w:rsidRPr="009A2F5E" w:rsidRDefault="009A2F5E" w:rsidP="009A2F5E">
      <w:pPr>
        <w:rPr>
          <w:rFonts w:ascii="Arial" w:hAnsi="Arial"/>
          <w:sz w:val="20"/>
        </w:rPr>
      </w:pPr>
    </w:p>
    <w:p w14:paraId="40DC2A2A" w14:textId="77777777" w:rsidR="009A2F5E" w:rsidRPr="009A2F5E" w:rsidRDefault="009A2F5E" w:rsidP="009A2F5E">
      <w:pPr>
        <w:rPr>
          <w:rFonts w:ascii="Arial" w:hAnsi="Arial"/>
          <w:sz w:val="20"/>
        </w:rPr>
      </w:pPr>
    </w:p>
    <w:p w14:paraId="594A5663" w14:textId="77777777" w:rsidR="009A2F5E" w:rsidRPr="009A2F5E" w:rsidRDefault="009A2F5E" w:rsidP="009A2F5E">
      <w:pPr>
        <w:rPr>
          <w:rFonts w:ascii="Arial" w:hAnsi="Arial"/>
          <w:sz w:val="20"/>
        </w:rPr>
      </w:pPr>
      <w:r w:rsidRPr="009A2F5E">
        <w:rPr>
          <w:rFonts w:ascii="Arial" w:hAnsi="Arial"/>
          <w:b/>
          <w:sz w:val="20"/>
        </w:rPr>
        <w:lastRenderedPageBreak/>
        <w:t>David Aronofsky</w:t>
      </w:r>
      <w:r w:rsidRPr="009A2F5E">
        <w:rPr>
          <w:rFonts w:ascii="Arial" w:hAnsi="Arial"/>
          <w:sz w:val="20"/>
        </w:rPr>
        <w:br/>
        <w:t>Retired General Counsel and</w:t>
      </w:r>
      <w:r w:rsidRPr="009A2F5E">
        <w:rPr>
          <w:rFonts w:ascii="Arial" w:hAnsi="Arial"/>
          <w:sz w:val="20"/>
        </w:rPr>
        <w:br/>
        <w:t>Law Faculty Member</w:t>
      </w:r>
      <w:r w:rsidRPr="009A2F5E">
        <w:rPr>
          <w:rFonts w:ascii="Arial" w:hAnsi="Arial"/>
          <w:sz w:val="20"/>
        </w:rPr>
        <w:br/>
        <w:t>University of Montana</w:t>
      </w:r>
      <w:r w:rsidRPr="009A2F5E">
        <w:rPr>
          <w:rFonts w:ascii="Arial" w:hAnsi="Arial"/>
          <w:sz w:val="20"/>
        </w:rPr>
        <w:br/>
        <w:t>Austin, TX</w:t>
      </w:r>
    </w:p>
    <w:p w14:paraId="13E10410" w14:textId="77777777" w:rsidR="009A2F5E" w:rsidRPr="009A2F5E" w:rsidRDefault="009A2F5E" w:rsidP="009A2F5E">
      <w:pPr>
        <w:rPr>
          <w:rFonts w:ascii="Arial" w:hAnsi="Arial"/>
          <w:sz w:val="20"/>
        </w:rPr>
      </w:pPr>
    </w:p>
    <w:p w14:paraId="3A658319" w14:textId="77777777" w:rsidR="009A2F5E" w:rsidRPr="009A2F5E" w:rsidRDefault="009A2F5E" w:rsidP="009A2F5E">
      <w:pPr>
        <w:rPr>
          <w:rFonts w:ascii="Arial" w:hAnsi="Arial"/>
          <w:sz w:val="20"/>
        </w:rPr>
      </w:pPr>
    </w:p>
    <w:p w14:paraId="63633324" w14:textId="77777777" w:rsidR="009A2F5E" w:rsidRPr="009A2F5E" w:rsidRDefault="009A2F5E" w:rsidP="009A2F5E">
      <w:pPr>
        <w:rPr>
          <w:rFonts w:ascii="Arial" w:hAnsi="Arial"/>
          <w:b/>
          <w:sz w:val="20"/>
        </w:rPr>
      </w:pPr>
      <w:r w:rsidRPr="009A2F5E">
        <w:rPr>
          <w:rFonts w:ascii="Arial" w:hAnsi="Arial"/>
          <w:b/>
          <w:sz w:val="20"/>
        </w:rPr>
        <w:t>Glen Koppel</w:t>
      </w:r>
    </w:p>
    <w:p w14:paraId="6FADDCD8" w14:textId="77777777" w:rsidR="009A2F5E" w:rsidRPr="009A2F5E" w:rsidRDefault="009A2F5E" w:rsidP="009A2F5E">
      <w:pPr>
        <w:rPr>
          <w:rFonts w:ascii="Arial" w:hAnsi="Arial"/>
          <w:sz w:val="20"/>
        </w:rPr>
      </w:pPr>
      <w:r w:rsidRPr="009A2F5E">
        <w:rPr>
          <w:rFonts w:ascii="Arial" w:hAnsi="Arial"/>
          <w:sz w:val="20"/>
        </w:rPr>
        <w:t>Professor of Law</w:t>
      </w:r>
    </w:p>
    <w:p w14:paraId="7BFE3277" w14:textId="77777777" w:rsidR="009A2F5E" w:rsidRPr="009A2F5E" w:rsidRDefault="009A2F5E" w:rsidP="009A2F5E">
      <w:pPr>
        <w:rPr>
          <w:rFonts w:ascii="Arial" w:hAnsi="Arial"/>
          <w:sz w:val="20"/>
        </w:rPr>
      </w:pPr>
      <w:r w:rsidRPr="009A2F5E">
        <w:rPr>
          <w:rFonts w:ascii="Arial" w:hAnsi="Arial"/>
          <w:sz w:val="20"/>
        </w:rPr>
        <w:t>Western State College of Law</w:t>
      </w:r>
    </w:p>
    <w:p w14:paraId="61E303ED" w14:textId="77777777" w:rsidR="009A2F5E" w:rsidRPr="009A2F5E" w:rsidRDefault="009A2F5E" w:rsidP="009A2F5E">
      <w:pPr>
        <w:rPr>
          <w:rFonts w:ascii="Arial" w:hAnsi="Arial"/>
          <w:sz w:val="20"/>
        </w:rPr>
      </w:pPr>
      <w:r w:rsidRPr="009A2F5E">
        <w:rPr>
          <w:rFonts w:ascii="Arial" w:hAnsi="Arial"/>
          <w:sz w:val="20"/>
        </w:rPr>
        <w:t>Fullerton, CA</w:t>
      </w:r>
    </w:p>
    <w:p w14:paraId="5D1A8F4F" w14:textId="77777777" w:rsidR="009A2F5E" w:rsidRPr="009A2F5E" w:rsidRDefault="009A2F5E" w:rsidP="009A2F5E">
      <w:pPr>
        <w:rPr>
          <w:rFonts w:ascii="Arial" w:hAnsi="Arial"/>
          <w:sz w:val="20"/>
        </w:rPr>
      </w:pPr>
    </w:p>
    <w:p w14:paraId="5EF8BF56" w14:textId="77777777" w:rsidR="009A2F5E" w:rsidRPr="009A2F5E" w:rsidRDefault="009A2F5E" w:rsidP="009A2F5E">
      <w:pPr>
        <w:rPr>
          <w:rFonts w:ascii="Arial" w:hAnsi="Arial"/>
          <w:sz w:val="20"/>
        </w:rPr>
      </w:pPr>
    </w:p>
    <w:p w14:paraId="07D126D4" w14:textId="77777777" w:rsidR="009A2F5E" w:rsidRPr="009A2F5E" w:rsidRDefault="009A2F5E" w:rsidP="009A2F5E">
      <w:pPr>
        <w:rPr>
          <w:rFonts w:ascii="Arial" w:hAnsi="Arial"/>
          <w:b/>
          <w:sz w:val="20"/>
        </w:rPr>
      </w:pPr>
      <w:r w:rsidRPr="009A2F5E">
        <w:rPr>
          <w:rFonts w:ascii="Arial" w:hAnsi="Arial"/>
          <w:b/>
          <w:sz w:val="20"/>
        </w:rPr>
        <w:t>Donald B. Ayer</w:t>
      </w:r>
    </w:p>
    <w:p w14:paraId="7DCB4BA8" w14:textId="77777777" w:rsidR="009A2F5E" w:rsidRPr="009A2F5E" w:rsidRDefault="009A2F5E" w:rsidP="009A2F5E">
      <w:pPr>
        <w:rPr>
          <w:rFonts w:ascii="Arial" w:hAnsi="Arial"/>
          <w:sz w:val="20"/>
        </w:rPr>
      </w:pPr>
      <w:r w:rsidRPr="009A2F5E">
        <w:rPr>
          <w:rFonts w:ascii="Arial" w:hAnsi="Arial"/>
          <w:sz w:val="20"/>
        </w:rPr>
        <w:t>ALI Life Member</w:t>
      </w:r>
    </w:p>
    <w:p w14:paraId="7B227885" w14:textId="77777777" w:rsidR="009A2F5E" w:rsidRPr="009A2F5E" w:rsidRDefault="009A2F5E" w:rsidP="009A2F5E">
      <w:pPr>
        <w:rPr>
          <w:rFonts w:ascii="Arial" w:hAnsi="Arial"/>
          <w:sz w:val="20"/>
        </w:rPr>
      </w:pPr>
      <w:r w:rsidRPr="009A2F5E">
        <w:rPr>
          <w:rFonts w:ascii="Arial" w:hAnsi="Arial"/>
          <w:sz w:val="20"/>
        </w:rPr>
        <w:t>Jones Day</w:t>
      </w:r>
    </w:p>
    <w:p w14:paraId="74767655" w14:textId="77777777" w:rsidR="009A2F5E" w:rsidRPr="009A2F5E" w:rsidRDefault="009A2F5E" w:rsidP="009A2F5E">
      <w:pPr>
        <w:rPr>
          <w:rFonts w:ascii="Arial" w:hAnsi="Arial"/>
          <w:sz w:val="20"/>
        </w:rPr>
      </w:pPr>
      <w:r w:rsidRPr="009A2F5E">
        <w:rPr>
          <w:rFonts w:ascii="Arial" w:hAnsi="Arial"/>
          <w:sz w:val="20"/>
        </w:rPr>
        <w:t>Washington, DC</w:t>
      </w:r>
    </w:p>
    <w:p w14:paraId="7FA689FE" w14:textId="77777777" w:rsidR="009A2F5E" w:rsidRPr="009A2F5E" w:rsidRDefault="009A2F5E" w:rsidP="009A2F5E">
      <w:pPr>
        <w:rPr>
          <w:rFonts w:ascii="Arial" w:hAnsi="Arial"/>
          <w:b/>
          <w:sz w:val="20"/>
        </w:rPr>
      </w:pPr>
    </w:p>
    <w:p w14:paraId="3308E3DD" w14:textId="77777777" w:rsidR="009A2F5E" w:rsidRPr="009A2F5E" w:rsidRDefault="009A2F5E" w:rsidP="009A2F5E">
      <w:pPr>
        <w:rPr>
          <w:rFonts w:ascii="Arial" w:hAnsi="Arial"/>
          <w:b/>
          <w:sz w:val="20"/>
        </w:rPr>
      </w:pPr>
    </w:p>
    <w:p w14:paraId="771A623C" w14:textId="77777777" w:rsidR="009A2F5E" w:rsidRPr="009A2F5E" w:rsidRDefault="009A2F5E" w:rsidP="009A2F5E">
      <w:pPr>
        <w:rPr>
          <w:rFonts w:ascii="Arial" w:hAnsi="Arial"/>
          <w:b/>
          <w:sz w:val="20"/>
        </w:rPr>
      </w:pPr>
      <w:r w:rsidRPr="009A2F5E">
        <w:rPr>
          <w:rFonts w:ascii="Arial" w:hAnsi="Arial"/>
          <w:b/>
          <w:sz w:val="20"/>
        </w:rPr>
        <w:t>Ronald Henry</w:t>
      </w:r>
    </w:p>
    <w:p w14:paraId="4A37868A" w14:textId="77777777" w:rsidR="009A2F5E" w:rsidRPr="009A2F5E" w:rsidRDefault="009A2F5E" w:rsidP="009A2F5E">
      <w:pPr>
        <w:rPr>
          <w:rFonts w:ascii="Arial" w:hAnsi="Arial"/>
          <w:sz w:val="20"/>
        </w:rPr>
      </w:pPr>
      <w:r w:rsidRPr="009A2F5E">
        <w:rPr>
          <w:rFonts w:ascii="Arial" w:hAnsi="Arial"/>
          <w:sz w:val="20"/>
        </w:rPr>
        <w:t>Washington, DC</w:t>
      </w:r>
    </w:p>
    <w:p w14:paraId="4F3147F4" w14:textId="77777777" w:rsidR="009A2F5E" w:rsidRPr="009A2F5E" w:rsidRDefault="009A2F5E" w:rsidP="009A2F5E">
      <w:pPr>
        <w:rPr>
          <w:rFonts w:ascii="Arial" w:hAnsi="Arial"/>
          <w:sz w:val="20"/>
        </w:rPr>
      </w:pPr>
    </w:p>
    <w:p w14:paraId="30A24418" w14:textId="77777777" w:rsidR="009A2F5E" w:rsidRPr="009A2F5E" w:rsidRDefault="009A2F5E" w:rsidP="009A2F5E">
      <w:pPr>
        <w:rPr>
          <w:rFonts w:ascii="Arial" w:hAnsi="Arial"/>
          <w:sz w:val="20"/>
        </w:rPr>
      </w:pPr>
    </w:p>
    <w:p w14:paraId="5C1B0823" w14:textId="77777777" w:rsidR="009A2F5E" w:rsidRPr="009A2F5E" w:rsidRDefault="009A2F5E" w:rsidP="009A2F5E">
      <w:pPr>
        <w:rPr>
          <w:rFonts w:ascii="Arial" w:hAnsi="Arial"/>
          <w:b/>
          <w:sz w:val="20"/>
        </w:rPr>
      </w:pPr>
      <w:r w:rsidRPr="009A2F5E">
        <w:rPr>
          <w:rFonts w:ascii="Arial" w:hAnsi="Arial"/>
          <w:b/>
          <w:sz w:val="20"/>
        </w:rPr>
        <w:t xml:space="preserve">Peter J. </w:t>
      </w:r>
      <w:proofErr w:type="spellStart"/>
      <w:r w:rsidRPr="009A2F5E">
        <w:rPr>
          <w:rFonts w:ascii="Arial" w:hAnsi="Arial"/>
          <w:b/>
          <w:sz w:val="20"/>
        </w:rPr>
        <w:t>Kalis</w:t>
      </w:r>
      <w:proofErr w:type="spellEnd"/>
      <w:r w:rsidRPr="009A2F5E">
        <w:rPr>
          <w:rFonts w:ascii="Arial" w:hAnsi="Arial"/>
          <w:b/>
          <w:sz w:val="20"/>
        </w:rPr>
        <w:t xml:space="preserve"> </w:t>
      </w:r>
    </w:p>
    <w:p w14:paraId="14140221" w14:textId="77777777" w:rsidR="009A2F5E" w:rsidRPr="009A2F5E" w:rsidRDefault="009A2F5E" w:rsidP="009A2F5E">
      <w:pPr>
        <w:rPr>
          <w:rFonts w:ascii="Arial" w:hAnsi="Arial"/>
          <w:sz w:val="20"/>
        </w:rPr>
      </w:pPr>
      <w:r w:rsidRPr="009A2F5E">
        <w:rPr>
          <w:rFonts w:ascii="Arial" w:hAnsi="Arial"/>
          <w:sz w:val="20"/>
        </w:rPr>
        <w:t>Partner and Former Chairman and</w:t>
      </w:r>
    </w:p>
    <w:p w14:paraId="5EA2768A" w14:textId="77777777" w:rsidR="009A2F5E" w:rsidRPr="009A2F5E" w:rsidRDefault="009A2F5E" w:rsidP="009A2F5E">
      <w:pPr>
        <w:rPr>
          <w:rFonts w:ascii="Arial" w:hAnsi="Arial"/>
          <w:sz w:val="20"/>
        </w:rPr>
      </w:pPr>
      <w:r w:rsidRPr="009A2F5E">
        <w:rPr>
          <w:rFonts w:ascii="Arial" w:hAnsi="Arial"/>
          <w:sz w:val="20"/>
        </w:rPr>
        <w:t xml:space="preserve">  Global Managing Partner</w:t>
      </w:r>
    </w:p>
    <w:p w14:paraId="19AA8213" w14:textId="77777777" w:rsidR="009A2F5E" w:rsidRPr="009A2F5E" w:rsidRDefault="009A2F5E" w:rsidP="009A2F5E">
      <w:pPr>
        <w:rPr>
          <w:rFonts w:ascii="Arial" w:hAnsi="Arial"/>
          <w:sz w:val="20"/>
        </w:rPr>
      </w:pPr>
      <w:r w:rsidRPr="009A2F5E">
        <w:rPr>
          <w:rFonts w:ascii="Arial" w:hAnsi="Arial"/>
          <w:sz w:val="20"/>
        </w:rPr>
        <w:t>K&amp;L Gates LLP</w:t>
      </w:r>
    </w:p>
    <w:p w14:paraId="3D4CC2A2" w14:textId="77777777" w:rsidR="009A2F5E" w:rsidRPr="009A2F5E" w:rsidRDefault="009A2F5E" w:rsidP="009A2F5E">
      <w:pPr>
        <w:rPr>
          <w:rFonts w:ascii="Arial" w:hAnsi="Arial"/>
          <w:sz w:val="20"/>
        </w:rPr>
      </w:pPr>
      <w:r w:rsidRPr="009A2F5E">
        <w:rPr>
          <w:rFonts w:ascii="Arial" w:hAnsi="Arial"/>
          <w:sz w:val="20"/>
        </w:rPr>
        <w:t>Pittsburgh, PA</w:t>
      </w:r>
    </w:p>
    <w:p w14:paraId="44D38F60" w14:textId="77777777" w:rsidR="009A2F5E" w:rsidRPr="009A2F5E" w:rsidRDefault="009A2F5E" w:rsidP="009A2F5E">
      <w:pPr>
        <w:rPr>
          <w:rFonts w:ascii="Arial" w:hAnsi="Arial"/>
          <w:sz w:val="20"/>
        </w:rPr>
      </w:pPr>
    </w:p>
    <w:p w14:paraId="03303D81" w14:textId="77777777" w:rsidR="009A2F5E" w:rsidRPr="009A2F5E" w:rsidRDefault="009A2F5E" w:rsidP="009A2F5E">
      <w:pPr>
        <w:rPr>
          <w:rFonts w:ascii="Arial" w:hAnsi="Arial"/>
          <w:sz w:val="20"/>
        </w:rPr>
      </w:pPr>
    </w:p>
    <w:p w14:paraId="6CB4395B" w14:textId="77777777" w:rsidR="009A2F5E" w:rsidRPr="009A2F5E" w:rsidRDefault="009A2F5E" w:rsidP="009A2F5E">
      <w:pPr>
        <w:rPr>
          <w:rFonts w:ascii="Arial" w:hAnsi="Arial"/>
          <w:b/>
          <w:sz w:val="20"/>
        </w:rPr>
      </w:pPr>
      <w:r w:rsidRPr="009A2F5E">
        <w:rPr>
          <w:rFonts w:ascii="Arial" w:hAnsi="Arial"/>
          <w:b/>
          <w:sz w:val="20"/>
        </w:rPr>
        <w:t xml:space="preserve">Leonard P. </w:t>
      </w:r>
      <w:proofErr w:type="spellStart"/>
      <w:r w:rsidRPr="009A2F5E">
        <w:rPr>
          <w:rFonts w:ascii="Arial" w:hAnsi="Arial"/>
          <w:b/>
          <w:sz w:val="20"/>
        </w:rPr>
        <w:t>Strickman</w:t>
      </w:r>
      <w:proofErr w:type="spellEnd"/>
      <w:r w:rsidRPr="009A2F5E">
        <w:rPr>
          <w:rFonts w:ascii="Arial" w:hAnsi="Arial"/>
          <w:b/>
          <w:sz w:val="20"/>
        </w:rPr>
        <w:t xml:space="preserve">  </w:t>
      </w:r>
    </w:p>
    <w:p w14:paraId="59093A71" w14:textId="77777777" w:rsidR="009A2F5E" w:rsidRPr="009A2F5E" w:rsidRDefault="009A2F5E" w:rsidP="009A2F5E">
      <w:pPr>
        <w:rPr>
          <w:rFonts w:ascii="Arial" w:hAnsi="Arial"/>
          <w:sz w:val="20"/>
        </w:rPr>
      </w:pPr>
      <w:r w:rsidRPr="009A2F5E">
        <w:rPr>
          <w:rFonts w:ascii="Arial" w:hAnsi="Arial"/>
          <w:sz w:val="20"/>
        </w:rPr>
        <w:t>Professor, Founding Dean Emeritus</w:t>
      </w:r>
    </w:p>
    <w:p w14:paraId="5213DE7C" w14:textId="77777777" w:rsidR="009A2F5E" w:rsidRPr="009A2F5E" w:rsidRDefault="009A2F5E" w:rsidP="009A2F5E">
      <w:pPr>
        <w:rPr>
          <w:rFonts w:ascii="Arial" w:hAnsi="Arial"/>
          <w:sz w:val="20"/>
        </w:rPr>
      </w:pPr>
      <w:r w:rsidRPr="009A2F5E">
        <w:rPr>
          <w:rFonts w:ascii="Arial" w:hAnsi="Arial"/>
          <w:sz w:val="20"/>
        </w:rPr>
        <w:t xml:space="preserve">Florida International </w:t>
      </w:r>
    </w:p>
    <w:p w14:paraId="5F4B284A" w14:textId="77777777" w:rsidR="009A2F5E" w:rsidRPr="009A2F5E" w:rsidRDefault="009A2F5E" w:rsidP="009A2F5E">
      <w:pPr>
        <w:rPr>
          <w:rFonts w:ascii="Arial" w:hAnsi="Arial"/>
          <w:sz w:val="20"/>
        </w:rPr>
      </w:pPr>
      <w:r w:rsidRPr="009A2F5E">
        <w:rPr>
          <w:rFonts w:ascii="Arial" w:hAnsi="Arial"/>
          <w:sz w:val="20"/>
        </w:rPr>
        <w:t>University College of Law</w:t>
      </w:r>
    </w:p>
    <w:p w14:paraId="615598A4" w14:textId="77777777" w:rsidR="009A2F5E" w:rsidRPr="009A2F5E" w:rsidRDefault="009A2F5E" w:rsidP="009A2F5E">
      <w:pPr>
        <w:rPr>
          <w:rFonts w:ascii="Arial" w:hAnsi="Arial"/>
          <w:sz w:val="20"/>
        </w:rPr>
      </w:pPr>
      <w:r w:rsidRPr="009A2F5E">
        <w:rPr>
          <w:rFonts w:ascii="Arial" w:hAnsi="Arial"/>
          <w:sz w:val="20"/>
        </w:rPr>
        <w:t>Miami, FL</w:t>
      </w:r>
    </w:p>
    <w:p w14:paraId="2BCDABCA" w14:textId="77777777" w:rsidR="009A2F5E" w:rsidRPr="009A2F5E" w:rsidRDefault="009A2F5E" w:rsidP="009A2F5E">
      <w:pPr>
        <w:rPr>
          <w:rFonts w:ascii="Arial" w:hAnsi="Arial"/>
          <w:b/>
          <w:sz w:val="20"/>
        </w:rPr>
      </w:pPr>
    </w:p>
    <w:p w14:paraId="0C44208E" w14:textId="77777777" w:rsidR="009A2F5E" w:rsidRPr="009A2F5E" w:rsidRDefault="009A2F5E" w:rsidP="009A2F5E">
      <w:pPr>
        <w:rPr>
          <w:rFonts w:ascii="Arial" w:hAnsi="Arial"/>
          <w:sz w:val="20"/>
        </w:rPr>
      </w:pPr>
    </w:p>
    <w:p w14:paraId="2CA19598" w14:textId="77777777" w:rsidR="009A2F5E" w:rsidRPr="009A2F5E" w:rsidRDefault="009A2F5E" w:rsidP="009A2F5E">
      <w:pPr>
        <w:rPr>
          <w:rFonts w:ascii="Arial" w:hAnsi="Arial"/>
          <w:b/>
          <w:sz w:val="20"/>
        </w:rPr>
      </w:pPr>
      <w:r w:rsidRPr="009A2F5E">
        <w:rPr>
          <w:rFonts w:ascii="Arial" w:hAnsi="Arial"/>
          <w:b/>
          <w:sz w:val="20"/>
        </w:rPr>
        <w:t>Ronald Rolfe</w:t>
      </w:r>
    </w:p>
    <w:p w14:paraId="4DF4AFED" w14:textId="77777777" w:rsidR="009A2F5E" w:rsidRPr="009A2F5E" w:rsidRDefault="009A2F5E" w:rsidP="009A2F5E">
      <w:pPr>
        <w:rPr>
          <w:rFonts w:ascii="Arial" w:hAnsi="Arial"/>
          <w:sz w:val="20"/>
        </w:rPr>
      </w:pPr>
      <w:r w:rsidRPr="009A2F5E">
        <w:rPr>
          <w:rFonts w:ascii="Arial" w:hAnsi="Arial"/>
          <w:sz w:val="20"/>
        </w:rPr>
        <w:t>ALI Life Member</w:t>
      </w:r>
    </w:p>
    <w:p w14:paraId="3F0DEA6B" w14:textId="77777777" w:rsidR="009A2F5E" w:rsidRPr="009A2F5E" w:rsidRDefault="009A2F5E" w:rsidP="009A2F5E">
      <w:pPr>
        <w:rPr>
          <w:rFonts w:ascii="Arial" w:hAnsi="Arial"/>
          <w:sz w:val="20"/>
        </w:rPr>
      </w:pPr>
      <w:r w:rsidRPr="009A2F5E">
        <w:rPr>
          <w:rFonts w:ascii="Arial" w:hAnsi="Arial"/>
          <w:sz w:val="20"/>
        </w:rPr>
        <w:t>New York, NY</w:t>
      </w:r>
    </w:p>
    <w:p w14:paraId="13E6E41D" w14:textId="77777777" w:rsidR="009A2F5E" w:rsidRPr="009A2F5E" w:rsidRDefault="009A2F5E" w:rsidP="009A2F5E">
      <w:pPr>
        <w:rPr>
          <w:rFonts w:ascii="Arial" w:hAnsi="Arial"/>
          <w:sz w:val="20"/>
        </w:rPr>
      </w:pPr>
    </w:p>
    <w:p w14:paraId="1BC9ECD3" w14:textId="77777777" w:rsidR="009A2F5E" w:rsidRPr="009A2F5E" w:rsidRDefault="009A2F5E" w:rsidP="009A2F5E">
      <w:pPr>
        <w:rPr>
          <w:rFonts w:ascii="Arial" w:hAnsi="Arial"/>
          <w:b/>
          <w:sz w:val="20"/>
        </w:rPr>
      </w:pPr>
    </w:p>
    <w:p w14:paraId="2C8F2EA6" w14:textId="77777777" w:rsidR="009A2F5E" w:rsidRPr="009A2F5E" w:rsidRDefault="009A2F5E" w:rsidP="009A2F5E">
      <w:pPr>
        <w:rPr>
          <w:rFonts w:ascii="Arial" w:hAnsi="Arial"/>
          <w:b/>
          <w:sz w:val="20"/>
        </w:rPr>
      </w:pPr>
      <w:r w:rsidRPr="009A2F5E">
        <w:rPr>
          <w:rFonts w:ascii="Arial" w:hAnsi="Arial"/>
          <w:b/>
          <w:sz w:val="20"/>
        </w:rPr>
        <w:t>John G. Crabtree</w:t>
      </w:r>
    </w:p>
    <w:p w14:paraId="0BFD6189" w14:textId="77777777" w:rsidR="009A2F5E" w:rsidRPr="009A2F5E" w:rsidRDefault="009A2F5E" w:rsidP="009A2F5E">
      <w:pPr>
        <w:rPr>
          <w:rFonts w:ascii="Arial" w:hAnsi="Arial"/>
          <w:sz w:val="20"/>
        </w:rPr>
      </w:pPr>
      <w:r w:rsidRPr="009A2F5E">
        <w:rPr>
          <w:rFonts w:ascii="Arial" w:hAnsi="Arial"/>
          <w:sz w:val="20"/>
        </w:rPr>
        <w:t xml:space="preserve">Crabtree &amp; </w:t>
      </w:r>
      <w:proofErr w:type="spellStart"/>
      <w:r w:rsidRPr="009A2F5E">
        <w:rPr>
          <w:rFonts w:ascii="Arial" w:hAnsi="Arial"/>
          <w:sz w:val="20"/>
        </w:rPr>
        <w:t>Auslander</w:t>
      </w:r>
      <w:proofErr w:type="spellEnd"/>
    </w:p>
    <w:p w14:paraId="12938656" w14:textId="77777777" w:rsidR="009A2F5E" w:rsidRPr="009A2F5E" w:rsidRDefault="009A2F5E" w:rsidP="009A2F5E">
      <w:pPr>
        <w:rPr>
          <w:rFonts w:ascii="Arial" w:hAnsi="Arial"/>
          <w:sz w:val="20"/>
        </w:rPr>
      </w:pPr>
      <w:r w:rsidRPr="009A2F5E">
        <w:rPr>
          <w:rFonts w:ascii="Arial" w:hAnsi="Arial"/>
          <w:sz w:val="20"/>
        </w:rPr>
        <w:t>Key Biscayne, FL</w:t>
      </w:r>
    </w:p>
    <w:p w14:paraId="4095423F" w14:textId="77777777" w:rsidR="009A2F5E" w:rsidRPr="009A2F5E" w:rsidRDefault="009A2F5E" w:rsidP="009A2F5E">
      <w:pPr>
        <w:rPr>
          <w:rFonts w:ascii="Arial" w:hAnsi="Arial"/>
          <w:b/>
          <w:sz w:val="20"/>
        </w:rPr>
      </w:pPr>
    </w:p>
    <w:p w14:paraId="391B3CC9" w14:textId="77777777" w:rsidR="009A2F5E" w:rsidRPr="009A2F5E" w:rsidRDefault="009A2F5E" w:rsidP="009A2F5E">
      <w:pPr>
        <w:rPr>
          <w:rFonts w:ascii="Arial" w:hAnsi="Arial"/>
          <w:b/>
          <w:sz w:val="20"/>
        </w:rPr>
      </w:pPr>
    </w:p>
    <w:p w14:paraId="64F7B2F3" w14:textId="77777777" w:rsidR="009A2F5E" w:rsidRPr="009A2F5E" w:rsidRDefault="009A2F5E" w:rsidP="009A2F5E">
      <w:pPr>
        <w:rPr>
          <w:rFonts w:ascii="Arial" w:hAnsi="Arial"/>
          <w:b/>
          <w:sz w:val="20"/>
        </w:rPr>
      </w:pPr>
      <w:r w:rsidRPr="009A2F5E">
        <w:rPr>
          <w:rFonts w:ascii="Arial" w:hAnsi="Arial"/>
          <w:b/>
          <w:sz w:val="20"/>
        </w:rPr>
        <w:t xml:space="preserve">Larry </w:t>
      </w:r>
      <w:proofErr w:type="spellStart"/>
      <w:r w:rsidRPr="009A2F5E">
        <w:rPr>
          <w:rFonts w:ascii="Arial" w:hAnsi="Arial"/>
          <w:b/>
          <w:sz w:val="20"/>
        </w:rPr>
        <w:t>Catá</w:t>
      </w:r>
      <w:proofErr w:type="spellEnd"/>
      <w:r w:rsidRPr="009A2F5E">
        <w:rPr>
          <w:rFonts w:ascii="Arial" w:hAnsi="Arial"/>
          <w:b/>
          <w:sz w:val="20"/>
        </w:rPr>
        <w:t xml:space="preserve"> Backer</w:t>
      </w:r>
    </w:p>
    <w:p w14:paraId="0D98FC82" w14:textId="77777777" w:rsidR="009A2F5E" w:rsidRPr="009A2F5E" w:rsidRDefault="009A2F5E" w:rsidP="009A2F5E">
      <w:pPr>
        <w:rPr>
          <w:rFonts w:ascii="Arial" w:hAnsi="Arial"/>
          <w:sz w:val="20"/>
        </w:rPr>
      </w:pPr>
      <w:r w:rsidRPr="009A2F5E">
        <w:rPr>
          <w:rFonts w:ascii="Arial" w:hAnsi="Arial"/>
          <w:sz w:val="20"/>
        </w:rPr>
        <w:t>W. Richard and Mary Eshelman Faculty Scholar</w:t>
      </w:r>
    </w:p>
    <w:p w14:paraId="411BADBD" w14:textId="77777777" w:rsidR="009A2F5E" w:rsidRPr="009A2F5E" w:rsidRDefault="009A2F5E" w:rsidP="009A2F5E">
      <w:pPr>
        <w:rPr>
          <w:rFonts w:ascii="Arial" w:hAnsi="Arial"/>
          <w:sz w:val="20"/>
        </w:rPr>
      </w:pPr>
      <w:r w:rsidRPr="009A2F5E">
        <w:rPr>
          <w:rFonts w:ascii="Arial" w:hAnsi="Arial"/>
          <w:sz w:val="20"/>
        </w:rPr>
        <w:t xml:space="preserve"> &amp; Professor of Law</w:t>
      </w:r>
    </w:p>
    <w:p w14:paraId="5DE5136F" w14:textId="77777777" w:rsidR="009A2F5E" w:rsidRPr="009A2F5E" w:rsidRDefault="009A2F5E" w:rsidP="009A2F5E">
      <w:pPr>
        <w:rPr>
          <w:rFonts w:ascii="Arial" w:hAnsi="Arial"/>
          <w:sz w:val="20"/>
        </w:rPr>
      </w:pPr>
      <w:r w:rsidRPr="009A2F5E">
        <w:rPr>
          <w:rFonts w:ascii="Arial" w:hAnsi="Arial"/>
          <w:sz w:val="20"/>
        </w:rPr>
        <w:t>Professor of International Affairs</w:t>
      </w:r>
    </w:p>
    <w:p w14:paraId="3827791E" w14:textId="77777777" w:rsidR="009A2F5E" w:rsidRPr="009A2F5E" w:rsidRDefault="009A2F5E" w:rsidP="009A2F5E">
      <w:pPr>
        <w:rPr>
          <w:rFonts w:ascii="Arial" w:hAnsi="Arial"/>
          <w:sz w:val="20"/>
        </w:rPr>
      </w:pPr>
      <w:r w:rsidRPr="009A2F5E">
        <w:rPr>
          <w:rFonts w:ascii="Arial" w:hAnsi="Arial"/>
          <w:sz w:val="20"/>
        </w:rPr>
        <w:t>Pennsylvania State University</w:t>
      </w:r>
    </w:p>
    <w:p w14:paraId="5D5E4E09" w14:textId="77777777" w:rsidR="009A2F5E" w:rsidRPr="009A2F5E" w:rsidRDefault="009A2F5E" w:rsidP="009A2F5E">
      <w:pPr>
        <w:rPr>
          <w:rFonts w:ascii="Arial" w:hAnsi="Arial"/>
          <w:sz w:val="20"/>
        </w:rPr>
      </w:pPr>
      <w:r w:rsidRPr="009A2F5E">
        <w:rPr>
          <w:rFonts w:ascii="Arial" w:hAnsi="Arial"/>
          <w:sz w:val="20"/>
        </w:rPr>
        <w:t>University Park, PA</w:t>
      </w:r>
    </w:p>
    <w:p w14:paraId="05E49CD2" w14:textId="77777777" w:rsidR="009A2F5E" w:rsidRPr="009A2F5E" w:rsidRDefault="009A2F5E" w:rsidP="009A2F5E">
      <w:pPr>
        <w:rPr>
          <w:rFonts w:ascii="Arial" w:hAnsi="Arial"/>
          <w:sz w:val="20"/>
        </w:rPr>
      </w:pPr>
    </w:p>
    <w:p w14:paraId="2E60C6D5" w14:textId="77777777" w:rsidR="009A2F5E" w:rsidRPr="009A2F5E" w:rsidRDefault="009A2F5E" w:rsidP="009A2F5E">
      <w:pPr>
        <w:rPr>
          <w:rFonts w:ascii="Arial" w:hAnsi="Arial"/>
          <w:b/>
          <w:sz w:val="20"/>
        </w:rPr>
      </w:pPr>
    </w:p>
    <w:p w14:paraId="51B8A91A" w14:textId="77777777" w:rsidR="009A2F5E" w:rsidRPr="009A2F5E" w:rsidRDefault="009A2F5E" w:rsidP="00695190">
      <w:pPr>
        <w:keepNext/>
        <w:rPr>
          <w:rFonts w:ascii="Arial" w:hAnsi="Arial"/>
          <w:b/>
          <w:sz w:val="20"/>
        </w:rPr>
      </w:pPr>
      <w:r w:rsidRPr="009A2F5E">
        <w:rPr>
          <w:rFonts w:ascii="Arial" w:hAnsi="Arial"/>
          <w:b/>
          <w:sz w:val="20"/>
        </w:rPr>
        <w:t xml:space="preserve">Tyler Baker </w:t>
      </w:r>
    </w:p>
    <w:p w14:paraId="343C2E7A" w14:textId="77777777" w:rsidR="009A2F5E" w:rsidRPr="009A2F5E" w:rsidRDefault="009A2F5E" w:rsidP="00695190">
      <w:pPr>
        <w:keepNext/>
        <w:rPr>
          <w:rFonts w:ascii="Arial" w:hAnsi="Arial"/>
          <w:sz w:val="20"/>
        </w:rPr>
      </w:pPr>
      <w:r w:rsidRPr="009A2F5E">
        <w:rPr>
          <w:rFonts w:ascii="Arial" w:hAnsi="Arial"/>
          <w:sz w:val="20"/>
        </w:rPr>
        <w:t>ALI Life Member</w:t>
      </w:r>
    </w:p>
    <w:p w14:paraId="03CFC49B" w14:textId="77777777" w:rsidR="009A2F5E" w:rsidRPr="009A2F5E" w:rsidRDefault="009A2F5E" w:rsidP="00695190">
      <w:pPr>
        <w:keepNext/>
        <w:rPr>
          <w:rFonts w:ascii="Arial" w:hAnsi="Arial"/>
          <w:sz w:val="20"/>
        </w:rPr>
      </w:pPr>
      <w:r w:rsidRPr="009A2F5E">
        <w:rPr>
          <w:rFonts w:ascii="Arial" w:hAnsi="Arial"/>
          <w:sz w:val="20"/>
        </w:rPr>
        <w:t>Carmel Valley, CA</w:t>
      </w:r>
    </w:p>
    <w:p w14:paraId="54B63052" w14:textId="77777777" w:rsidR="009A2F5E" w:rsidRPr="009A2F5E" w:rsidRDefault="009A2F5E" w:rsidP="00695190">
      <w:pPr>
        <w:keepNext/>
        <w:rPr>
          <w:rFonts w:ascii="Arial" w:hAnsi="Arial"/>
          <w:b/>
          <w:sz w:val="20"/>
        </w:rPr>
      </w:pPr>
    </w:p>
    <w:p w14:paraId="6C68949A" w14:textId="77777777" w:rsidR="009A2F5E" w:rsidRPr="009A2F5E" w:rsidRDefault="009A2F5E" w:rsidP="009A2F5E">
      <w:pPr>
        <w:rPr>
          <w:rFonts w:ascii="Arial" w:hAnsi="Arial"/>
          <w:b/>
          <w:sz w:val="20"/>
        </w:rPr>
      </w:pPr>
    </w:p>
    <w:p w14:paraId="0319B77C" w14:textId="77777777" w:rsidR="009A2F5E" w:rsidRPr="009A2F5E" w:rsidRDefault="009A2F5E" w:rsidP="009A2F5E">
      <w:pPr>
        <w:rPr>
          <w:rFonts w:ascii="Arial" w:hAnsi="Arial"/>
          <w:b/>
          <w:sz w:val="20"/>
        </w:rPr>
      </w:pPr>
      <w:r w:rsidRPr="009A2F5E">
        <w:rPr>
          <w:rFonts w:ascii="Arial" w:hAnsi="Arial"/>
          <w:b/>
          <w:sz w:val="20"/>
        </w:rPr>
        <w:t>Thomas C. Arthur</w:t>
      </w:r>
    </w:p>
    <w:p w14:paraId="0CA0B3F1" w14:textId="77777777" w:rsidR="009A2F5E" w:rsidRPr="009A2F5E" w:rsidRDefault="009A2F5E" w:rsidP="009A2F5E">
      <w:pPr>
        <w:rPr>
          <w:rFonts w:ascii="Arial" w:hAnsi="Arial"/>
          <w:sz w:val="20"/>
        </w:rPr>
      </w:pPr>
      <w:r w:rsidRPr="009A2F5E">
        <w:rPr>
          <w:rFonts w:ascii="Arial" w:hAnsi="Arial"/>
          <w:sz w:val="20"/>
        </w:rPr>
        <w:t xml:space="preserve">ALI Life Member, L.Q.C. </w:t>
      </w:r>
    </w:p>
    <w:p w14:paraId="0C23D842" w14:textId="77777777" w:rsidR="009A2F5E" w:rsidRPr="009A2F5E" w:rsidRDefault="009A2F5E" w:rsidP="009A2F5E">
      <w:pPr>
        <w:rPr>
          <w:rFonts w:ascii="Arial" w:hAnsi="Arial"/>
          <w:sz w:val="20"/>
        </w:rPr>
      </w:pPr>
      <w:r w:rsidRPr="009A2F5E">
        <w:rPr>
          <w:rFonts w:ascii="Arial" w:hAnsi="Arial"/>
          <w:sz w:val="20"/>
        </w:rPr>
        <w:t>Lamar Professor</w:t>
      </w:r>
    </w:p>
    <w:p w14:paraId="562C0CD2" w14:textId="77777777" w:rsidR="009A2F5E" w:rsidRPr="009A2F5E" w:rsidRDefault="009A2F5E" w:rsidP="009A2F5E">
      <w:pPr>
        <w:rPr>
          <w:rFonts w:ascii="Arial" w:hAnsi="Arial"/>
          <w:sz w:val="20"/>
        </w:rPr>
      </w:pPr>
      <w:r w:rsidRPr="009A2F5E">
        <w:rPr>
          <w:rFonts w:ascii="Arial" w:hAnsi="Arial"/>
          <w:sz w:val="20"/>
        </w:rPr>
        <w:t>Emory University School of Law</w:t>
      </w:r>
    </w:p>
    <w:p w14:paraId="72F4AF5A" w14:textId="77777777" w:rsidR="009A2F5E" w:rsidRPr="009A2F5E" w:rsidRDefault="009A2F5E" w:rsidP="009A2F5E">
      <w:pPr>
        <w:rPr>
          <w:rFonts w:ascii="Arial" w:hAnsi="Arial"/>
          <w:sz w:val="20"/>
        </w:rPr>
      </w:pPr>
      <w:r w:rsidRPr="009A2F5E">
        <w:rPr>
          <w:rFonts w:ascii="Arial" w:hAnsi="Arial"/>
          <w:sz w:val="20"/>
        </w:rPr>
        <w:t>Atlanta, GA</w:t>
      </w:r>
    </w:p>
    <w:p w14:paraId="2FF80B8E" w14:textId="77777777" w:rsidR="009A2F5E" w:rsidRPr="009A2F5E" w:rsidRDefault="009A2F5E" w:rsidP="009A2F5E">
      <w:pPr>
        <w:rPr>
          <w:rFonts w:ascii="Arial" w:hAnsi="Arial"/>
          <w:b/>
          <w:sz w:val="20"/>
        </w:rPr>
      </w:pPr>
    </w:p>
    <w:p w14:paraId="59E003CD" w14:textId="77777777" w:rsidR="009A2F5E" w:rsidRPr="009A2F5E" w:rsidRDefault="009A2F5E" w:rsidP="009A2F5E">
      <w:pPr>
        <w:rPr>
          <w:rFonts w:ascii="Arial" w:hAnsi="Arial"/>
          <w:b/>
          <w:sz w:val="20"/>
        </w:rPr>
      </w:pPr>
    </w:p>
    <w:p w14:paraId="01FEB8AD" w14:textId="77777777" w:rsidR="009A2F5E" w:rsidRPr="009A2F5E" w:rsidRDefault="009A2F5E" w:rsidP="009A2F5E">
      <w:pPr>
        <w:rPr>
          <w:rFonts w:ascii="Arial" w:hAnsi="Arial"/>
          <w:b/>
          <w:sz w:val="20"/>
        </w:rPr>
      </w:pPr>
      <w:r w:rsidRPr="009A2F5E">
        <w:rPr>
          <w:rFonts w:ascii="Arial" w:hAnsi="Arial"/>
          <w:b/>
          <w:sz w:val="20"/>
        </w:rPr>
        <w:t>Brian Bix</w:t>
      </w:r>
    </w:p>
    <w:p w14:paraId="23FF7939" w14:textId="77777777" w:rsidR="009A2F5E" w:rsidRPr="009A2F5E" w:rsidRDefault="009A2F5E" w:rsidP="009A2F5E">
      <w:pPr>
        <w:rPr>
          <w:rFonts w:ascii="Arial" w:hAnsi="Arial"/>
          <w:sz w:val="20"/>
        </w:rPr>
      </w:pPr>
      <w:r w:rsidRPr="009A2F5E">
        <w:rPr>
          <w:rFonts w:ascii="Arial" w:hAnsi="Arial"/>
          <w:sz w:val="20"/>
        </w:rPr>
        <w:t xml:space="preserve">Frederick W. Thomas </w:t>
      </w:r>
    </w:p>
    <w:p w14:paraId="1ADA5847" w14:textId="77777777" w:rsidR="009A2F5E" w:rsidRPr="009A2F5E" w:rsidRDefault="009A2F5E" w:rsidP="009A2F5E">
      <w:pPr>
        <w:rPr>
          <w:rFonts w:ascii="Arial" w:hAnsi="Arial"/>
          <w:sz w:val="20"/>
        </w:rPr>
      </w:pPr>
      <w:r w:rsidRPr="009A2F5E">
        <w:rPr>
          <w:rFonts w:ascii="Arial" w:hAnsi="Arial"/>
          <w:sz w:val="20"/>
        </w:rPr>
        <w:t>Professor of Law and Philosophy</w:t>
      </w:r>
    </w:p>
    <w:p w14:paraId="45795ABC" w14:textId="77777777" w:rsidR="009A2F5E" w:rsidRPr="009A2F5E" w:rsidRDefault="009A2F5E" w:rsidP="009A2F5E">
      <w:pPr>
        <w:rPr>
          <w:rFonts w:ascii="Arial" w:hAnsi="Arial"/>
          <w:sz w:val="20"/>
        </w:rPr>
      </w:pPr>
      <w:r w:rsidRPr="009A2F5E">
        <w:rPr>
          <w:rFonts w:ascii="Arial" w:hAnsi="Arial"/>
          <w:sz w:val="20"/>
        </w:rPr>
        <w:t>University of Minnesota</w:t>
      </w:r>
    </w:p>
    <w:p w14:paraId="5B9AA7F3" w14:textId="77777777" w:rsidR="009A2F5E" w:rsidRPr="009A2F5E" w:rsidRDefault="009A2F5E" w:rsidP="009A2F5E">
      <w:pPr>
        <w:rPr>
          <w:rFonts w:ascii="Arial" w:hAnsi="Arial"/>
          <w:sz w:val="20"/>
        </w:rPr>
      </w:pPr>
      <w:r w:rsidRPr="009A2F5E">
        <w:rPr>
          <w:rFonts w:ascii="Arial" w:hAnsi="Arial"/>
          <w:sz w:val="20"/>
        </w:rPr>
        <w:t>Minneapolis, MN</w:t>
      </w:r>
    </w:p>
    <w:p w14:paraId="572A0452" w14:textId="77777777" w:rsidR="009A2F5E" w:rsidRPr="009A2F5E" w:rsidRDefault="009A2F5E" w:rsidP="009A2F5E">
      <w:pPr>
        <w:rPr>
          <w:rFonts w:ascii="Arial" w:hAnsi="Arial"/>
          <w:sz w:val="20"/>
        </w:rPr>
      </w:pPr>
    </w:p>
    <w:p w14:paraId="01F49EFA" w14:textId="77777777" w:rsidR="009A2F5E" w:rsidRPr="009A2F5E" w:rsidRDefault="009A2F5E" w:rsidP="009A2F5E">
      <w:pPr>
        <w:rPr>
          <w:rFonts w:ascii="Arial" w:hAnsi="Arial"/>
          <w:sz w:val="20"/>
        </w:rPr>
      </w:pPr>
    </w:p>
    <w:p w14:paraId="2083807D" w14:textId="77777777" w:rsidR="009A2F5E" w:rsidRPr="009A2F5E" w:rsidRDefault="009A2F5E" w:rsidP="009A2F5E">
      <w:pPr>
        <w:rPr>
          <w:rFonts w:ascii="Arial" w:hAnsi="Arial"/>
          <w:b/>
          <w:sz w:val="20"/>
        </w:rPr>
      </w:pPr>
      <w:r w:rsidRPr="009A2F5E">
        <w:rPr>
          <w:rFonts w:ascii="Arial" w:hAnsi="Arial"/>
          <w:b/>
          <w:sz w:val="20"/>
        </w:rPr>
        <w:t>David Aronofsky</w:t>
      </w:r>
    </w:p>
    <w:p w14:paraId="6FE50092" w14:textId="77777777" w:rsidR="009A2F5E" w:rsidRPr="009A2F5E" w:rsidRDefault="009A2F5E" w:rsidP="009A2F5E">
      <w:pPr>
        <w:rPr>
          <w:rFonts w:ascii="Arial" w:hAnsi="Arial"/>
          <w:sz w:val="20"/>
        </w:rPr>
      </w:pPr>
      <w:r w:rsidRPr="009A2F5E">
        <w:rPr>
          <w:rFonts w:ascii="Arial" w:hAnsi="Arial"/>
          <w:sz w:val="20"/>
        </w:rPr>
        <w:t>Retired General Counsel</w:t>
      </w:r>
    </w:p>
    <w:p w14:paraId="3F53C49E" w14:textId="77777777" w:rsidR="009A2F5E" w:rsidRPr="009A2F5E" w:rsidRDefault="009A2F5E" w:rsidP="009A2F5E">
      <w:pPr>
        <w:rPr>
          <w:rFonts w:ascii="Arial" w:hAnsi="Arial"/>
          <w:sz w:val="20"/>
        </w:rPr>
      </w:pPr>
      <w:r w:rsidRPr="009A2F5E">
        <w:rPr>
          <w:rFonts w:ascii="Arial" w:hAnsi="Arial"/>
          <w:sz w:val="20"/>
        </w:rPr>
        <w:t>and Law Faculty Member</w:t>
      </w:r>
    </w:p>
    <w:p w14:paraId="0BAACAAD" w14:textId="77777777" w:rsidR="009A2F5E" w:rsidRPr="009A2F5E" w:rsidRDefault="009A2F5E" w:rsidP="009A2F5E">
      <w:pPr>
        <w:rPr>
          <w:rFonts w:ascii="Arial" w:hAnsi="Arial"/>
          <w:sz w:val="20"/>
        </w:rPr>
      </w:pPr>
      <w:r w:rsidRPr="009A2F5E">
        <w:rPr>
          <w:rFonts w:ascii="Arial" w:hAnsi="Arial"/>
          <w:sz w:val="20"/>
        </w:rPr>
        <w:t>University of Montana</w:t>
      </w:r>
    </w:p>
    <w:p w14:paraId="322E0A31" w14:textId="77777777" w:rsidR="009A2F5E" w:rsidRPr="009A2F5E" w:rsidRDefault="009A2F5E" w:rsidP="009A2F5E">
      <w:pPr>
        <w:rPr>
          <w:rFonts w:ascii="Arial" w:hAnsi="Arial"/>
          <w:sz w:val="20"/>
        </w:rPr>
      </w:pPr>
      <w:r w:rsidRPr="009A2F5E">
        <w:rPr>
          <w:rFonts w:ascii="Arial" w:hAnsi="Arial"/>
          <w:sz w:val="20"/>
        </w:rPr>
        <w:t>Austin, TX</w:t>
      </w:r>
    </w:p>
    <w:p w14:paraId="2B49CE3F" w14:textId="77777777" w:rsidR="009A2F5E" w:rsidRPr="009A2F5E" w:rsidRDefault="009A2F5E" w:rsidP="009A2F5E">
      <w:pPr>
        <w:rPr>
          <w:rFonts w:ascii="Arial" w:hAnsi="Arial"/>
          <w:b/>
          <w:sz w:val="20"/>
        </w:rPr>
      </w:pPr>
    </w:p>
    <w:p w14:paraId="497A1590" w14:textId="77777777" w:rsidR="009A2F5E" w:rsidRPr="009A2F5E" w:rsidRDefault="009A2F5E" w:rsidP="009A2F5E">
      <w:pPr>
        <w:rPr>
          <w:rFonts w:ascii="Arial" w:hAnsi="Arial"/>
          <w:b/>
          <w:sz w:val="20"/>
        </w:rPr>
      </w:pPr>
    </w:p>
    <w:p w14:paraId="6B9A0482" w14:textId="77777777" w:rsidR="009A2F5E" w:rsidRPr="009A2F5E" w:rsidRDefault="009A2F5E" w:rsidP="009A2F5E">
      <w:pPr>
        <w:rPr>
          <w:rFonts w:ascii="Arial" w:hAnsi="Arial"/>
          <w:b/>
          <w:sz w:val="20"/>
        </w:rPr>
      </w:pPr>
      <w:r w:rsidRPr="009A2F5E">
        <w:rPr>
          <w:rFonts w:ascii="Arial" w:hAnsi="Arial"/>
          <w:b/>
          <w:sz w:val="20"/>
        </w:rPr>
        <w:t>Joan Wexler</w:t>
      </w:r>
    </w:p>
    <w:p w14:paraId="0EABEF35" w14:textId="77777777" w:rsidR="009A2F5E" w:rsidRPr="009A2F5E" w:rsidRDefault="009A2F5E" w:rsidP="009A2F5E">
      <w:pPr>
        <w:rPr>
          <w:rFonts w:ascii="Arial" w:hAnsi="Arial"/>
          <w:sz w:val="20"/>
        </w:rPr>
      </w:pPr>
      <w:r w:rsidRPr="009A2F5E">
        <w:rPr>
          <w:rFonts w:ascii="Arial" w:hAnsi="Arial"/>
          <w:sz w:val="20"/>
        </w:rPr>
        <w:t>ALI Life Member</w:t>
      </w:r>
    </w:p>
    <w:p w14:paraId="75048105" w14:textId="77777777" w:rsidR="009A2F5E" w:rsidRPr="009A2F5E" w:rsidRDefault="009A2F5E" w:rsidP="009A2F5E">
      <w:pPr>
        <w:rPr>
          <w:rFonts w:ascii="Arial" w:hAnsi="Arial"/>
          <w:sz w:val="20"/>
        </w:rPr>
      </w:pPr>
      <w:r w:rsidRPr="009A2F5E">
        <w:rPr>
          <w:rFonts w:ascii="Arial" w:hAnsi="Arial"/>
          <w:sz w:val="20"/>
        </w:rPr>
        <w:t>Dean and Professor of Law Emerita</w:t>
      </w:r>
    </w:p>
    <w:p w14:paraId="48D68292" w14:textId="77777777" w:rsidR="009A2F5E" w:rsidRPr="009A2F5E" w:rsidRDefault="009A2F5E" w:rsidP="009A2F5E">
      <w:pPr>
        <w:rPr>
          <w:rFonts w:ascii="Arial" w:hAnsi="Arial"/>
          <w:sz w:val="20"/>
        </w:rPr>
      </w:pPr>
      <w:r w:rsidRPr="009A2F5E">
        <w:rPr>
          <w:rFonts w:ascii="Arial" w:hAnsi="Arial"/>
          <w:sz w:val="20"/>
        </w:rPr>
        <w:t>Brooklyn Law School</w:t>
      </w:r>
    </w:p>
    <w:p w14:paraId="685BE84A" w14:textId="77777777" w:rsidR="009A2F5E" w:rsidRPr="009A2F5E" w:rsidRDefault="009A2F5E" w:rsidP="009A2F5E">
      <w:pPr>
        <w:rPr>
          <w:rFonts w:ascii="Arial" w:hAnsi="Arial"/>
          <w:sz w:val="20"/>
        </w:rPr>
      </w:pPr>
      <w:r w:rsidRPr="009A2F5E">
        <w:rPr>
          <w:rFonts w:ascii="Arial" w:hAnsi="Arial"/>
          <w:sz w:val="20"/>
        </w:rPr>
        <w:t>Brooklyn, NY</w:t>
      </w:r>
    </w:p>
    <w:p w14:paraId="28EB4323" w14:textId="77777777" w:rsidR="009A2F5E" w:rsidRPr="009A2F5E" w:rsidRDefault="009A2F5E" w:rsidP="009A2F5E">
      <w:pPr>
        <w:rPr>
          <w:rFonts w:ascii="Arial" w:hAnsi="Arial"/>
          <w:b/>
          <w:sz w:val="20"/>
        </w:rPr>
      </w:pPr>
    </w:p>
    <w:p w14:paraId="647B70E7" w14:textId="77777777" w:rsidR="009A2F5E" w:rsidRPr="009A2F5E" w:rsidRDefault="009A2F5E" w:rsidP="009A2F5E">
      <w:pPr>
        <w:rPr>
          <w:rFonts w:ascii="Arial" w:hAnsi="Arial"/>
          <w:b/>
          <w:sz w:val="20"/>
        </w:rPr>
      </w:pPr>
    </w:p>
    <w:p w14:paraId="6EA729ED" w14:textId="77777777" w:rsidR="009A2F5E" w:rsidRPr="009A2F5E" w:rsidRDefault="009A2F5E" w:rsidP="009A2F5E">
      <w:pPr>
        <w:rPr>
          <w:rFonts w:ascii="Arial" w:hAnsi="Arial"/>
          <w:b/>
          <w:sz w:val="20"/>
        </w:rPr>
      </w:pPr>
      <w:r w:rsidRPr="009A2F5E">
        <w:rPr>
          <w:rFonts w:ascii="Arial" w:hAnsi="Arial"/>
          <w:b/>
          <w:sz w:val="20"/>
        </w:rPr>
        <w:t>Cecil Jay Olmstead III</w:t>
      </w:r>
    </w:p>
    <w:p w14:paraId="1E006B66" w14:textId="77777777" w:rsidR="009A2F5E" w:rsidRPr="009A2F5E" w:rsidRDefault="009A2F5E" w:rsidP="009A2F5E">
      <w:pPr>
        <w:rPr>
          <w:rFonts w:ascii="Arial" w:hAnsi="Arial"/>
          <w:sz w:val="20"/>
        </w:rPr>
      </w:pPr>
      <w:r w:rsidRPr="009A2F5E">
        <w:rPr>
          <w:rFonts w:ascii="Arial" w:hAnsi="Arial"/>
          <w:sz w:val="20"/>
        </w:rPr>
        <w:t>ALI Life Member</w:t>
      </w:r>
    </w:p>
    <w:p w14:paraId="1124FD1A" w14:textId="77777777" w:rsidR="009A2F5E" w:rsidRPr="009A2F5E" w:rsidRDefault="009A2F5E" w:rsidP="009A2F5E">
      <w:pPr>
        <w:rPr>
          <w:rFonts w:ascii="Arial" w:hAnsi="Arial"/>
          <w:sz w:val="20"/>
        </w:rPr>
      </w:pPr>
      <w:r w:rsidRPr="009A2F5E">
        <w:rPr>
          <w:rFonts w:ascii="Arial" w:hAnsi="Arial"/>
          <w:sz w:val="20"/>
        </w:rPr>
        <w:t>Houston, TX</w:t>
      </w:r>
    </w:p>
    <w:p w14:paraId="530E8824" w14:textId="77777777" w:rsidR="009A2F5E" w:rsidRPr="009A2F5E" w:rsidRDefault="009A2F5E" w:rsidP="009A2F5E">
      <w:pPr>
        <w:rPr>
          <w:rFonts w:ascii="Arial" w:hAnsi="Arial"/>
          <w:b/>
          <w:sz w:val="20"/>
        </w:rPr>
      </w:pPr>
    </w:p>
    <w:p w14:paraId="6F89A1AB" w14:textId="77777777" w:rsidR="009A2F5E" w:rsidRPr="009A2F5E" w:rsidRDefault="009A2F5E" w:rsidP="009A2F5E">
      <w:pPr>
        <w:rPr>
          <w:rFonts w:ascii="Arial" w:hAnsi="Arial"/>
          <w:b/>
          <w:sz w:val="20"/>
        </w:rPr>
      </w:pPr>
    </w:p>
    <w:p w14:paraId="0E0C2019" w14:textId="77777777" w:rsidR="009A2F5E" w:rsidRPr="009A2F5E" w:rsidRDefault="009A2F5E" w:rsidP="009A2F5E">
      <w:pPr>
        <w:rPr>
          <w:rFonts w:ascii="Arial" w:hAnsi="Arial"/>
          <w:b/>
          <w:sz w:val="20"/>
        </w:rPr>
      </w:pPr>
      <w:r w:rsidRPr="009A2F5E">
        <w:rPr>
          <w:rFonts w:ascii="Arial" w:hAnsi="Arial"/>
          <w:b/>
          <w:sz w:val="20"/>
        </w:rPr>
        <w:t>Thomas D. Waterman</w:t>
      </w:r>
    </w:p>
    <w:p w14:paraId="0238260B" w14:textId="77777777" w:rsidR="009A2F5E" w:rsidRPr="009A2F5E" w:rsidRDefault="009A2F5E" w:rsidP="009A2F5E">
      <w:pPr>
        <w:rPr>
          <w:rFonts w:ascii="Arial" w:hAnsi="Arial"/>
          <w:sz w:val="20"/>
        </w:rPr>
      </w:pPr>
      <w:r w:rsidRPr="009A2F5E">
        <w:rPr>
          <w:rFonts w:ascii="Arial" w:hAnsi="Arial"/>
          <w:sz w:val="20"/>
        </w:rPr>
        <w:t>Justice, Iowa Supreme Court</w:t>
      </w:r>
    </w:p>
    <w:p w14:paraId="3F1827FF" w14:textId="77777777" w:rsidR="009A2F5E" w:rsidRPr="009A2F5E" w:rsidRDefault="009A2F5E" w:rsidP="009A2F5E">
      <w:pPr>
        <w:rPr>
          <w:rFonts w:ascii="Arial" w:hAnsi="Arial"/>
          <w:sz w:val="20"/>
        </w:rPr>
      </w:pPr>
      <w:r w:rsidRPr="009A2F5E">
        <w:rPr>
          <w:rFonts w:ascii="Arial" w:hAnsi="Arial"/>
          <w:sz w:val="20"/>
        </w:rPr>
        <w:t>Des Moines, IA</w:t>
      </w:r>
    </w:p>
    <w:p w14:paraId="1CC33DBA" w14:textId="77777777" w:rsidR="009A2F5E" w:rsidRPr="009A2F5E" w:rsidRDefault="009A2F5E" w:rsidP="009A2F5E">
      <w:pPr>
        <w:rPr>
          <w:rFonts w:ascii="Arial" w:hAnsi="Arial"/>
          <w:b/>
          <w:sz w:val="20"/>
        </w:rPr>
      </w:pPr>
    </w:p>
    <w:p w14:paraId="0923DC1E" w14:textId="77777777" w:rsidR="009A2F5E" w:rsidRPr="009A2F5E" w:rsidRDefault="009A2F5E" w:rsidP="009A2F5E">
      <w:pPr>
        <w:rPr>
          <w:rFonts w:ascii="Arial" w:hAnsi="Arial"/>
          <w:b/>
          <w:sz w:val="20"/>
        </w:rPr>
      </w:pPr>
    </w:p>
    <w:p w14:paraId="3FC032AE" w14:textId="77777777" w:rsidR="009A2F5E" w:rsidRPr="009A2F5E" w:rsidRDefault="009A2F5E" w:rsidP="009A2F5E">
      <w:pPr>
        <w:rPr>
          <w:rFonts w:ascii="Arial" w:hAnsi="Arial"/>
          <w:b/>
          <w:sz w:val="20"/>
        </w:rPr>
      </w:pPr>
      <w:r w:rsidRPr="009A2F5E">
        <w:rPr>
          <w:rFonts w:ascii="Arial" w:hAnsi="Arial"/>
          <w:b/>
          <w:sz w:val="20"/>
        </w:rPr>
        <w:t>Marie Reilly</w:t>
      </w:r>
    </w:p>
    <w:p w14:paraId="4B651780" w14:textId="77777777" w:rsidR="009A2F5E" w:rsidRPr="009A2F5E" w:rsidRDefault="009A2F5E" w:rsidP="009A2F5E">
      <w:pPr>
        <w:rPr>
          <w:rFonts w:ascii="Arial" w:hAnsi="Arial"/>
          <w:sz w:val="20"/>
        </w:rPr>
      </w:pPr>
      <w:r w:rsidRPr="009A2F5E">
        <w:rPr>
          <w:rFonts w:ascii="Arial" w:hAnsi="Arial"/>
          <w:sz w:val="20"/>
        </w:rPr>
        <w:t>Professor of Law</w:t>
      </w:r>
    </w:p>
    <w:p w14:paraId="00435E9F" w14:textId="77777777" w:rsidR="009A2F5E" w:rsidRPr="009A2F5E" w:rsidRDefault="009A2F5E" w:rsidP="009A2F5E">
      <w:pPr>
        <w:rPr>
          <w:rFonts w:ascii="Arial" w:hAnsi="Arial"/>
          <w:sz w:val="20"/>
        </w:rPr>
      </w:pPr>
      <w:r w:rsidRPr="009A2F5E">
        <w:rPr>
          <w:rFonts w:ascii="Arial" w:hAnsi="Arial"/>
          <w:sz w:val="20"/>
        </w:rPr>
        <w:t>Penn State University School of Law</w:t>
      </w:r>
    </w:p>
    <w:p w14:paraId="3391BA6D" w14:textId="77777777" w:rsidR="009A2F5E" w:rsidRPr="009A2F5E" w:rsidRDefault="009A2F5E" w:rsidP="009A2F5E">
      <w:pPr>
        <w:rPr>
          <w:rFonts w:ascii="Arial" w:hAnsi="Arial"/>
          <w:sz w:val="20"/>
        </w:rPr>
      </w:pPr>
      <w:r w:rsidRPr="009A2F5E">
        <w:rPr>
          <w:rFonts w:ascii="Arial" w:hAnsi="Arial"/>
          <w:sz w:val="20"/>
        </w:rPr>
        <w:t>University Park, PA</w:t>
      </w:r>
    </w:p>
    <w:p w14:paraId="78A9B812" w14:textId="77777777" w:rsidR="009A2F5E" w:rsidRPr="009A2F5E" w:rsidRDefault="009A2F5E" w:rsidP="009A2F5E">
      <w:pPr>
        <w:rPr>
          <w:rFonts w:ascii="Arial" w:hAnsi="Arial"/>
          <w:b/>
          <w:sz w:val="20"/>
        </w:rPr>
      </w:pPr>
    </w:p>
    <w:p w14:paraId="220775EA" w14:textId="77777777" w:rsidR="009A2F5E" w:rsidRPr="009A2F5E" w:rsidRDefault="009A2F5E" w:rsidP="009A2F5E">
      <w:pPr>
        <w:rPr>
          <w:rFonts w:ascii="Arial" w:hAnsi="Arial"/>
          <w:b/>
          <w:sz w:val="20"/>
        </w:rPr>
      </w:pPr>
      <w:r w:rsidRPr="009A2F5E">
        <w:rPr>
          <w:rFonts w:ascii="Arial" w:hAnsi="Arial"/>
          <w:b/>
          <w:sz w:val="20"/>
        </w:rPr>
        <w:t>Steve A. Hut, Jr.</w:t>
      </w:r>
    </w:p>
    <w:p w14:paraId="134350BA" w14:textId="77777777" w:rsidR="009A2F5E" w:rsidRPr="009A2F5E" w:rsidRDefault="009A2F5E" w:rsidP="009A2F5E">
      <w:pPr>
        <w:rPr>
          <w:rFonts w:ascii="Arial" w:hAnsi="Arial"/>
          <w:sz w:val="20"/>
        </w:rPr>
      </w:pPr>
      <w:r w:rsidRPr="009A2F5E">
        <w:rPr>
          <w:rFonts w:ascii="Arial" w:hAnsi="Arial"/>
          <w:sz w:val="20"/>
        </w:rPr>
        <w:t>Chevy Chase, MD</w:t>
      </w:r>
    </w:p>
    <w:p w14:paraId="187CA453" w14:textId="77777777" w:rsidR="009A2F5E" w:rsidRPr="009A2F5E" w:rsidRDefault="009A2F5E" w:rsidP="009A2F5E">
      <w:pPr>
        <w:rPr>
          <w:rFonts w:ascii="Arial" w:hAnsi="Arial"/>
          <w:sz w:val="20"/>
        </w:rPr>
      </w:pPr>
    </w:p>
    <w:p w14:paraId="00B8B2D6" w14:textId="77777777" w:rsidR="009A2F5E" w:rsidRPr="009A2F5E" w:rsidRDefault="009A2F5E" w:rsidP="009A2F5E">
      <w:pPr>
        <w:rPr>
          <w:rFonts w:ascii="Arial" w:hAnsi="Arial"/>
          <w:b/>
          <w:sz w:val="20"/>
        </w:rPr>
      </w:pPr>
    </w:p>
    <w:p w14:paraId="48B17570" w14:textId="77777777" w:rsidR="009A2F5E" w:rsidRPr="009A2F5E" w:rsidRDefault="009A2F5E" w:rsidP="00695190">
      <w:pPr>
        <w:keepNext/>
        <w:rPr>
          <w:rFonts w:ascii="Arial" w:hAnsi="Arial"/>
          <w:b/>
          <w:sz w:val="20"/>
        </w:rPr>
      </w:pPr>
      <w:r w:rsidRPr="009A2F5E">
        <w:rPr>
          <w:rFonts w:ascii="Arial" w:hAnsi="Arial"/>
          <w:b/>
          <w:sz w:val="20"/>
        </w:rPr>
        <w:lastRenderedPageBreak/>
        <w:t>Allen C. Foster</w:t>
      </w:r>
    </w:p>
    <w:p w14:paraId="5AF31E48" w14:textId="77777777" w:rsidR="009A2F5E" w:rsidRPr="009A2F5E" w:rsidRDefault="009A2F5E" w:rsidP="00695190">
      <w:pPr>
        <w:keepNext/>
        <w:rPr>
          <w:rFonts w:ascii="Arial" w:hAnsi="Arial"/>
          <w:sz w:val="20"/>
        </w:rPr>
      </w:pPr>
      <w:r w:rsidRPr="009A2F5E">
        <w:rPr>
          <w:rFonts w:ascii="Arial" w:hAnsi="Arial"/>
          <w:sz w:val="20"/>
        </w:rPr>
        <w:t>ALI Life Member</w:t>
      </w:r>
    </w:p>
    <w:p w14:paraId="3BDD983B" w14:textId="77777777" w:rsidR="009A2F5E" w:rsidRPr="009A2F5E" w:rsidRDefault="009A2F5E" w:rsidP="00695190">
      <w:pPr>
        <w:keepNext/>
        <w:rPr>
          <w:rFonts w:ascii="Arial" w:hAnsi="Arial"/>
          <w:sz w:val="20"/>
        </w:rPr>
      </w:pPr>
      <w:r w:rsidRPr="009A2F5E">
        <w:rPr>
          <w:rFonts w:ascii="Arial" w:hAnsi="Arial"/>
          <w:sz w:val="20"/>
        </w:rPr>
        <w:t>Washington, DC</w:t>
      </w:r>
    </w:p>
    <w:p w14:paraId="3F25F4BD" w14:textId="77777777" w:rsidR="009A2F5E" w:rsidRPr="009A2F5E" w:rsidRDefault="009A2F5E" w:rsidP="00695190">
      <w:pPr>
        <w:keepNext/>
        <w:rPr>
          <w:rFonts w:ascii="Arial" w:hAnsi="Arial"/>
          <w:b/>
          <w:sz w:val="20"/>
        </w:rPr>
      </w:pPr>
    </w:p>
    <w:p w14:paraId="2E2AC051" w14:textId="77777777" w:rsidR="009A2F5E" w:rsidRPr="009A2F5E" w:rsidRDefault="009A2F5E" w:rsidP="00695190">
      <w:pPr>
        <w:keepNext/>
        <w:rPr>
          <w:rFonts w:ascii="Arial" w:hAnsi="Arial"/>
          <w:b/>
          <w:sz w:val="20"/>
        </w:rPr>
      </w:pPr>
      <w:r w:rsidRPr="009A2F5E">
        <w:rPr>
          <w:rFonts w:ascii="Arial" w:hAnsi="Arial"/>
          <w:b/>
          <w:sz w:val="20"/>
        </w:rPr>
        <w:t xml:space="preserve">Nicholas L. </w:t>
      </w:r>
      <w:proofErr w:type="spellStart"/>
      <w:r w:rsidRPr="009A2F5E">
        <w:rPr>
          <w:rFonts w:ascii="Arial" w:hAnsi="Arial"/>
          <w:b/>
          <w:sz w:val="20"/>
        </w:rPr>
        <w:t>Georgakopoulos</w:t>
      </w:r>
      <w:proofErr w:type="spellEnd"/>
    </w:p>
    <w:p w14:paraId="3920AC1B" w14:textId="77777777" w:rsidR="009A2F5E" w:rsidRPr="009A2F5E" w:rsidRDefault="009A2F5E" w:rsidP="00695190">
      <w:pPr>
        <w:keepNext/>
        <w:rPr>
          <w:rFonts w:ascii="Arial" w:hAnsi="Arial"/>
          <w:sz w:val="20"/>
        </w:rPr>
      </w:pPr>
      <w:r w:rsidRPr="009A2F5E">
        <w:rPr>
          <w:rFonts w:ascii="Arial" w:hAnsi="Arial"/>
          <w:sz w:val="20"/>
        </w:rPr>
        <w:t>Harold R. Woodard Professor of Law</w:t>
      </w:r>
    </w:p>
    <w:p w14:paraId="357768FE" w14:textId="77777777" w:rsidR="009A2F5E" w:rsidRPr="009A2F5E" w:rsidRDefault="009A2F5E" w:rsidP="009A2F5E">
      <w:pPr>
        <w:rPr>
          <w:rFonts w:ascii="Arial" w:hAnsi="Arial"/>
          <w:sz w:val="20"/>
        </w:rPr>
      </w:pPr>
      <w:r w:rsidRPr="009A2F5E">
        <w:rPr>
          <w:rFonts w:ascii="Arial" w:hAnsi="Arial"/>
          <w:sz w:val="20"/>
        </w:rPr>
        <w:t>Indiana University</w:t>
      </w:r>
    </w:p>
    <w:p w14:paraId="4103A24E" w14:textId="77777777" w:rsidR="009A2F5E" w:rsidRPr="009A2F5E" w:rsidRDefault="009A2F5E" w:rsidP="009A2F5E">
      <w:pPr>
        <w:rPr>
          <w:rFonts w:ascii="Arial" w:hAnsi="Arial"/>
          <w:sz w:val="20"/>
        </w:rPr>
      </w:pPr>
      <w:r w:rsidRPr="009A2F5E">
        <w:rPr>
          <w:rFonts w:ascii="Arial" w:hAnsi="Arial"/>
          <w:sz w:val="20"/>
        </w:rPr>
        <w:t>McKinney School of Law</w:t>
      </w:r>
    </w:p>
    <w:p w14:paraId="43764F7F" w14:textId="77777777" w:rsidR="009A2F5E" w:rsidRPr="009A2F5E" w:rsidRDefault="009A2F5E" w:rsidP="009A2F5E">
      <w:pPr>
        <w:rPr>
          <w:rFonts w:ascii="Arial" w:hAnsi="Arial"/>
          <w:sz w:val="20"/>
        </w:rPr>
      </w:pPr>
      <w:r w:rsidRPr="009A2F5E">
        <w:rPr>
          <w:rFonts w:ascii="Arial" w:hAnsi="Arial"/>
          <w:sz w:val="20"/>
        </w:rPr>
        <w:t>Indianapolis, IN</w:t>
      </w:r>
    </w:p>
    <w:p w14:paraId="2CD487B7" w14:textId="77777777" w:rsidR="009A2F5E" w:rsidRPr="009A2F5E" w:rsidRDefault="009A2F5E" w:rsidP="009A2F5E">
      <w:pPr>
        <w:rPr>
          <w:rFonts w:ascii="Arial" w:hAnsi="Arial"/>
          <w:b/>
          <w:sz w:val="20"/>
        </w:rPr>
      </w:pPr>
    </w:p>
    <w:p w14:paraId="70674361" w14:textId="77777777" w:rsidR="009A2F5E" w:rsidRPr="009A2F5E" w:rsidRDefault="009A2F5E" w:rsidP="009A2F5E">
      <w:pPr>
        <w:rPr>
          <w:rFonts w:ascii="Arial" w:hAnsi="Arial"/>
          <w:b/>
          <w:sz w:val="20"/>
        </w:rPr>
      </w:pPr>
    </w:p>
    <w:p w14:paraId="4490E084" w14:textId="77777777" w:rsidR="009A2F5E" w:rsidRPr="009A2F5E" w:rsidRDefault="009A2F5E" w:rsidP="009A2F5E">
      <w:pPr>
        <w:rPr>
          <w:rFonts w:ascii="Arial" w:hAnsi="Arial"/>
          <w:b/>
          <w:sz w:val="20"/>
        </w:rPr>
      </w:pPr>
      <w:r w:rsidRPr="009A2F5E">
        <w:rPr>
          <w:rFonts w:ascii="Arial" w:hAnsi="Arial"/>
          <w:b/>
          <w:sz w:val="20"/>
        </w:rPr>
        <w:t>Thomas R. Newman</w:t>
      </w:r>
    </w:p>
    <w:p w14:paraId="05020099" w14:textId="77777777" w:rsidR="009A2F5E" w:rsidRPr="009A2F5E" w:rsidRDefault="009A2F5E" w:rsidP="009A2F5E">
      <w:pPr>
        <w:rPr>
          <w:rFonts w:ascii="Arial" w:hAnsi="Arial"/>
          <w:sz w:val="20"/>
        </w:rPr>
      </w:pPr>
      <w:r w:rsidRPr="009A2F5E">
        <w:rPr>
          <w:rFonts w:ascii="Arial" w:hAnsi="Arial"/>
          <w:sz w:val="20"/>
        </w:rPr>
        <w:t>ALI Life Member</w:t>
      </w:r>
    </w:p>
    <w:p w14:paraId="38DD9C7D" w14:textId="77777777" w:rsidR="009A2F5E" w:rsidRPr="009A2F5E" w:rsidRDefault="009A2F5E" w:rsidP="009A2F5E">
      <w:pPr>
        <w:rPr>
          <w:rFonts w:ascii="Arial" w:hAnsi="Arial"/>
          <w:sz w:val="20"/>
        </w:rPr>
      </w:pPr>
      <w:r w:rsidRPr="009A2F5E">
        <w:rPr>
          <w:rFonts w:ascii="Arial" w:hAnsi="Arial"/>
          <w:sz w:val="20"/>
        </w:rPr>
        <w:t>New York, NY</w:t>
      </w:r>
    </w:p>
    <w:p w14:paraId="28C93603" w14:textId="77777777" w:rsidR="009A2F5E" w:rsidRPr="009A2F5E" w:rsidRDefault="009A2F5E" w:rsidP="009A2F5E">
      <w:pPr>
        <w:rPr>
          <w:rFonts w:ascii="Arial" w:hAnsi="Arial"/>
          <w:b/>
          <w:sz w:val="20"/>
        </w:rPr>
      </w:pPr>
    </w:p>
    <w:p w14:paraId="4A29D952" w14:textId="77777777" w:rsidR="009A2F5E" w:rsidRPr="009A2F5E" w:rsidRDefault="009A2F5E" w:rsidP="009A2F5E">
      <w:pPr>
        <w:rPr>
          <w:rFonts w:ascii="Arial" w:hAnsi="Arial"/>
          <w:b/>
          <w:sz w:val="20"/>
        </w:rPr>
      </w:pPr>
    </w:p>
    <w:p w14:paraId="4282FC86" w14:textId="77777777" w:rsidR="009A2F5E" w:rsidRPr="009A2F5E" w:rsidRDefault="009A2F5E" w:rsidP="009A2F5E">
      <w:pPr>
        <w:rPr>
          <w:rFonts w:ascii="Arial" w:hAnsi="Arial"/>
          <w:b/>
          <w:sz w:val="20"/>
        </w:rPr>
      </w:pPr>
      <w:r w:rsidRPr="009A2F5E">
        <w:rPr>
          <w:rFonts w:ascii="Arial" w:hAnsi="Arial"/>
          <w:b/>
          <w:sz w:val="20"/>
        </w:rPr>
        <w:t>Theodore H. Frank</w:t>
      </w:r>
    </w:p>
    <w:p w14:paraId="361E8370" w14:textId="77777777" w:rsidR="009A2F5E" w:rsidRPr="009A2F5E" w:rsidRDefault="009A2F5E" w:rsidP="009A2F5E">
      <w:pPr>
        <w:rPr>
          <w:rFonts w:ascii="Arial" w:hAnsi="Arial"/>
          <w:sz w:val="20"/>
        </w:rPr>
      </w:pPr>
      <w:r w:rsidRPr="009A2F5E">
        <w:rPr>
          <w:rFonts w:ascii="Arial" w:hAnsi="Arial"/>
          <w:sz w:val="20"/>
        </w:rPr>
        <w:t>Washington, DC</w:t>
      </w:r>
    </w:p>
    <w:p w14:paraId="4BA52299" w14:textId="77777777" w:rsidR="009A2F5E" w:rsidRPr="009A2F5E" w:rsidRDefault="009A2F5E" w:rsidP="009A2F5E">
      <w:pPr>
        <w:rPr>
          <w:rFonts w:ascii="Arial" w:hAnsi="Arial"/>
          <w:b/>
          <w:sz w:val="20"/>
        </w:rPr>
      </w:pPr>
    </w:p>
    <w:p w14:paraId="192D294B" w14:textId="77777777" w:rsidR="009A2F5E" w:rsidRPr="009A2F5E" w:rsidRDefault="009A2F5E" w:rsidP="009A2F5E">
      <w:pPr>
        <w:rPr>
          <w:rFonts w:ascii="Arial" w:hAnsi="Arial"/>
          <w:b/>
          <w:sz w:val="20"/>
        </w:rPr>
      </w:pPr>
    </w:p>
    <w:p w14:paraId="7495D053" w14:textId="77777777" w:rsidR="009A2F5E" w:rsidRPr="009A2F5E" w:rsidRDefault="009A2F5E" w:rsidP="009A2F5E">
      <w:pPr>
        <w:rPr>
          <w:rFonts w:ascii="Arial" w:hAnsi="Arial"/>
          <w:b/>
          <w:sz w:val="20"/>
        </w:rPr>
      </w:pPr>
      <w:r w:rsidRPr="009A2F5E">
        <w:rPr>
          <w:rFonts w:ascii="Arial" w:hAnsi="Arial"/>
          <w:b/>
          <w:sz w:val="20"/>
        </w:rPr>
        <w:t xml:space="preserve">Mary </w:t>
      </w:r>
      <w:proofErr w:type="spellStart"/>
      <w:r w:rsidRPr="009A2F5E">
        <w:rPr>
          <w:rFonts w:ascii="Arial" w:hAnsi="Arial"/>
          <w:b/>
          <w:sz w:val="20"/>
        </w:rPr>
        <w:t>Massaron</w:t>
      </w:r>
      <w:proofErr w:type="spellEnd"/>
    </w:p>
    <w:p w14:paraId="3265F531" w14:textId="77777777" w:rsidR="009A2F5E" w:rsidRPr="009A2F5E" w:rsidRDefault="009A2F5E" w:rsidP="009A2F5E">
      <w:pPr>
        <w:rPr>
          <w:rFonts w:ascii="Arial" w:hAnsi="Arial"/>
          <w:sz w:val="20"/>
        </w:rPr>
      </w:pPr>
      <w:r w:rsidRPr="009A2F5E">
        <w:rPr>
          <w:rFonts w:ascii="Arial" w:hAnsi="Arial"/>
          <w:sz w:val="20"/>
        </w:rPr>
        <w:t>Shareholder and Appellate Practice Group Leader</w:t>
      </w:r>
    </w:p>
    <w:p w14:paraId="0C7C2827" w14:textId="77777777" w:rsidR="009A2F5E" w:rsidRPr="009A2F5E" w:rsidRDefault="009A2F5E" w:rsidP="009A2F5E">
      <w:pPr>
        <w:rPr>
          <w:rFonts w:ascii="Arial" w:hAnsi="Arial"/>
          <w:sz w:val="20"/>
        </w:rPr>
      </w:pPr>
      <w:r w:rsidRPr="009A2F5E">
        <w:rPr>
          <w:rFonts w:ascii="Arial" w:hAnsi="Arial"/>
          <w:sz w:val="20"/>
        </w:rPr>
        <w:t>Plunkett Cooney PC</w:t>
      </w:r>
    </w:p>
    <w:p w14:paraId="121D215C" w14:textId="77777777" w:rsidR="009A2F5E" w:rsidRPr="009A2F5E" w:rsidRDefault="009A2F5E" w:rsidP="009A2F5E">
      <w:pPr>
        <w:rPr>
          <w:rFonts w:ascii="Arial" w:hAnsi="Arial"/>
          <w:sz w:val="20"/>
        </w:rPr>
      </w:pPr>
      <w:r w:rsidRPr="009A2F5E">
        <w:rPr>
          <w:rFonts w:ascii="Arial" w:hAnsi="Arial"/>
          <w:sz w:val="20"/>
        </w:rPr>
        <w:t>Bloomfield Hills, MI</w:t>
      </w:r>
    </w:p>
    <w:p w14:paraId="02957AF3" w14:textId="77777777" w:rsidR="009A2F5E" w:rsidRPr="009A2F5E" w:rsidRDefault="009A2F5E" w:rsidP="009A2F5E">
      <w:pPr>
        <w:rPr>
          <w:rFonts w:ascii="Arial" w:hAnsi="Arial"/>
          <w:b/>
          <w:sz w:val="20"/>
        </w:rPr>
      </w:pPr>
    </w:p>
    <w:p w14:paraId="3B9A7C6B" w14:textId="77777777" w:rsidR="009A2F5E" w:rsidRPr="009A2F5E" w:rsidRDefault="009A2F5E" w:rsidP="009A2F5E">
      <w:pPr>
        <w:rPr>
          <w:rFonts w:ascii="Arial" w:hAnsi="Arial"/>
          <w:b/>
          <w:sz w:val="20"/>
        </w:rPr>
      </w:pPr>
    </w:p>
    <w:p w14:paraId="30A3DAEF" w14:textId="77777777" w:rsidR="009A2F5E" w:rsidRPr="009A2F5E" w:rsidRDefault="009A2F5E" w:rsidP="009A2F5E">
      <w:pPr>
        <w:rPr>
          <w:rFonts w:ascii="Arial" w:hAnsi="Arial"/>
          <w:b/>
          <w:sz w:val="20"/>
        </w:rPr>
      </w:pPr>
      <w:r w:rsidRPr="009A2F5E">
        <w:rPr>
          <w:rFonts w:ascii="Arial" w:hAnsi="Arial"/>
          <w:b/>
          <w:sz w:val="20"/>
        </w:rPr>
        <w:t>Stephen K Huber</w:t>
      </w:r>
    </w:p>
    <w:p w14:paraId="1912C6F0" w14:textId="77777777" w:rsidR="009A2F5E" w:rsidRPr="009A2F5E" w:rsidRDefault="009A2F5E" w:rsidP="009A2F5E">
      <w:pPr>
        <w:rPr>
          <w:rFonts w:ascii="Arial" w:hAnsi="Arial"/>
          <w:sz w:val="20"/>
        </w:rPr>
      </w:pPr>
      <w:r w:rsidRPr="009A2F5E">
        <w:rPr>
          <w:rFonts w:ascii="Arial" w:hAnsi="Arial"/>
          <w:sz w:val="20"/>
        </w:rPr>
        <w:t>ALI Life Member</w:t>
      </w:r>
    </w:p>
    <w:p w14:paraId="00669CF0" w14:textId="77777777" w:rsidR="009A2F5E" w:rsidRPr="009A2F5E" w:rsidRDefault="009A2F5E" w:rsidP="009A2F5E">
      <w:pPr>
        <w:rPr>
          <w:rFonts w:ascii="Arial" w:hAnsi="Arial"/>
          <w:sz w:val="20"/>
        </w:rPr>
      </w:pPr>
      <w:r w:rsidRPr="009A2F5E">
        <w:rPr>
          <w:rFonts w:ascii="Arial" w:hAnsi="Arial"/>
          <w:sz w:val="20"/>
        </w:rPr>
        <w:t>Professor Emeritus</w:t>
      </w:r>
    </w:p>
    <w:p w14:paraId="7B9F5C0E" w14:textId="77777777" w:rsidR="009A2F5E" w:rsidRPr="009A2F5E" w:rsidRDefault="009A2F5E" w:rsidP="009A2F5E">
      <w:pPr>
        <w:rPr>
          <w:rFonts w:ascii="Arial" w:hAnsi="Arial"/>
          <w:sz w:val="20"/>
        </w:rPr>
      </w:pPr>
      <w:r w:rsidRPr="009A2F5E">
        <w:rPr>
          <w:rFonts w:ascii="Arial" w:hAnsi="Arial"/>
          <w:sz w:val="20"/>
        </w:rPr>
        <w:t>University of Houston Law Center</w:t>
      </w:r>
    </w:p>
    <w:p w14:paraId="2B9B801F" w14:textId="77777777" w:rsidR="009A2F5E" w:rsidRPr="009A2F5E" w:rsidRDefault="009A2F5E" w:rsidP="009A2F5E">
      <w:pPr>
        <w:rPr>
          <w:rFonts w:ascii="Arial" w:hAnsi="Arial"/>
          <w:sz w:val="20"/>
        </w:rPr>
      </w:pPr>
      <w:r w:rsidRPr="009A2F5E">
        <w:rPr>
          <w:rFonts w:ascii="Arial" w:hAnsi="Arial"/>
          <w:sz w:val="20"/>
        </w:rPr>
        <w:t>Houston, TX</w:t>
      </w:r>
    </w:p>
    <w:p w14:paraId="078EF0DE" w14:textId="77777777" w:rsidR="009A2F5E" w:rsidRPr="009A2F5E" w:rsidRDefault="009A2F5E" w:rsidP="009A2F5E">
      <w:pPr>
        <w:rPr>
          <w:rFonts w:ascii="Arial" w:hAnsi="Arial"/>
          <w:b/>
          <w:sz w:val="20"/>
        </w:rPr>
      </w:pPr>
    </w:p>
    <w:p w14:paraId="11BB32B1" w14:textId="77777777" w:rsidR="009A2F5E" w:rsidRPr="009A2F5E" w:rsidRDefault="009A2F5E" w:rsidP="009A2F5E">
      <w:pPr>
        <w:rPr>
          <w:rFonts w:ascii="Arial" w:hAnsi="Arial"/>
          <w:b/>
          <w:sz w:val="20"/>
        </w:rPr>
      </w:pPr>
    </w:p>
    <w:p w14:paraId="55947310" w14:textId="77777777" w:rsidR="009A2F5E" w:rsidRPr="009A2F5E" w:rsidRDefault="009A2F5E" w:rsidP="009A2F5E">
      <w:pPr>
        <w:rPr>
          <w:rFonts w:ascii="Arial" w:hAnsi="Arial"/>
          <w:b/>
          <w:sz w:val="20"/>
        </w:rPr>
      </w:pPr>
      <w:r w:rsidRPr="009A2F5E">
        <w:rPr>
          <w:rFonts w:ascii="Arial" w:hAnsi="Arial"/>
          <w:b/>
          <w:sz w:val="20"/>
        </w:rPr>
        <w:t xml:space="preserve">Robert A. </w:t>
      </w:r>
      <w:proofErr w:type="spellStart"/>
      <w:r w:rsidRPr="009A2F5E">
        <w:rPr>
          <w:rFonts w:ascii="Arial" w:hAnsi="Arial"/>
          <w:b/>
          <w:sz w:val="20"/>
        </w:rPr>
        <w:t>Goodin</w:t>
      </w:r>
      <w:proofErr w:type="spellEnd"/>
    </w:p>
    <w:p w14:paraId="3B0F0095" w14:textId="77777777" w:rsidR="009A2F5E" w:rsidRPr="009A2F5E" w:rsidRDefault="009A2F5E" w:rsidP="009A2F5E">
      <w:pPr>
        <w:rPr>
          <w:rFonts w:ascii="Arial" w:hAnsi="Arial"/>
          <w:sz w:val="20"/>
        </w:rPr>
      </w:pPr>
      <w:r w:rsidRPr="009A2F5E">
        <w:rPr>
          <w:rFonts w:ascii="Arial" w:hAnsi="Arial"/>
          <w:sz w:val="20"/>
        </w:rPr>
        <w:t>ALI Life Member</w:t>
      </w:r>
    </w:p>
    <w:p w14:paraId="499630D1" w14:textId="77777777" w:rsidR="009A2F5E" w:rsidRPr="009A2F5E" w:rsidRDefault="009A2F5E" w:rsidP="009A2F5E">
      <w:pPr>
        <w:rPr>
          <w:rFonts w:ascii="Arial" w:hAnsi="Arial"/>
          <w:sz w:val="20"/>
        </w:rPr>
      </w:pPr>
      <w:r w:rsidRPr="009A2F5E">
        <w:rPr>
          <w:rFonts w:ascii="Arial" w:hAnsi="Arial"/>
          <w:sz w:val="20"/>
        </w:rPr>
        <w:t>San Francisco, CA</w:t>
      </w:r>
    </w:p>
    <w:p w14:paraId="21DB8FDA" w14:textId="77777777" w:rsidR="009A2F5E" w:rsidRPr="009A2F5E" w:rsidRDefault="009A2F5E" w:rsidP="009A2F5E">
      <w:pPr>
        <w:rPr>
          <w:rFonts w:ascii="Arial" w:hAnsi="Arial"/>
          <w:b/>
          <w:sz w:val="20"/>
        </w:rPr>
      </w:pPr>
    </w:p>
    <w:p w14:paraId="7F2A746F" w14:textId="77777777" w:rsidR="009A2F5E" w:rsidRPr="009A2F5E" w:rsidRDefault="009A2F5E" w:rsidP="009A2F5E">
      <w:pPr>
        <w:rPr>
          <w:rFonts w:ascii="Arial" w:hAnsi="Arial"/>
          <w:b/>
          <w:sz w:val="20"/>
        </w:rPr>
      </w:pPr>
    </w:p>
    <w:p w14:paraId="1AC1C927" w14:textId="77777777" w:rsidR="009A2F5E" w:rsidRPr="009A2F5E" w:rsidRDefault="009A2F5E" w:rsidP="009A2F5E">
      <w:pPr>
        <w:rPr>
          <w:rFonts w:ascii="Arial" w:hAnsi="Arial"/>
          <w:b/>
          <w:sz w:val="20"/>
        </w:rPr>
      </w:pPr>
      <w:r w:rsidRPr="009A2F5E">
        <w:rPr>
          <w:rFonts w:ascii="Arial" w:hAnsi="Arial"/>
          <w:b/>
          <w:sz w:val="20"/>
        </w:rPr>
        <w:t>John Beckerman</w:t>
      </w:r>
    </w:p>
    <w:p w14:paraId="174E9657" w14:textId="77777777" w:rsidR="009A2F5E" w:rsidRPr="009A2F5E" w:rsidRDefault="009A2F5E" w:rsidP="009A2F5E">
      <w:pPr>
        <w:rPr>
          <w:rFonts w:ascii="Arial" w:hAnsi="Arial"/>
          <w:sz w:val="20"/>
        </w:rPr>
      </w:pPr>
      <w:r w:rsidRPr="009A2F5E">
        <w:rPr>
          <w:rFonts w:ascii="Arial" w:hAnsi="Arial"/>
          <w:sz w:val="20"/>
        </w:rPr>
        <w:t>Morristown, NJ</w:t>
      </w:r>
    </w:p>
    <w:p w14:paraId="3CEA51C9" w14:textId="77777777" w:rsidR="009A2F5E" w:rsidRPr="009A2F5E" w:rsidRDefault="009A2F5E" w:rsidP="009A2F5E">
      <w:pPr>
        <w:rPr>
          <w:rFonts w:ascii="Arial" w:hAnsi="Arial"/>
          <w:b/>
          <w:sz w:val="20"/>
        </w:rPr>
      </w:pPr>
    </w:p>
    <w:p w14:paraId="04505F1E" w14:textId="77777777" w:rsidR="009A2F5E" w:rsidRPr="009A2F5E" w:rsidRDefault="009A2F5E" w:rsidP="009A2F5E">
      <w:pPr>
        <w:rPr>
          <w:rFonts w:ascii="Arial" w:hAnsi="Arial"/>
          <w:b/>
          <w:sz w:val="20"/>
        </w:rPr>
      </w:pPr>
    </w:p>
    <w:p w14:paraId="1A5DC63C" w14:textId="77777777" w:rsidR="009A2F5E" w:rsidRPr="009A2F5E" w:rsidRDefault="009A2F5E" w:rsidP="009A2F5E">
      <w:pPr>
        <w:rPr>
          <w:rFonts w:ascii="Arial" w:hAnsi="Arial"/>
          <w:b/>
          <w:sz w:val="20"/>
        </w:rPr>
      </w:pPr>
      <w:r w:rsidRPr="009A2F5E">
        <w:rPr>
          <w:rFonts w:ascii="Arial" w:hAnsi="Arial"/>
          <w:b/>
          <w:sz w:val="20"/>
        </w:rPr>
        <w:t>Joseph Goldberg</w:t>
      </w:r>
    </w:p>
    <w:p w14:paraId="1A8AB873" w14:textId="77777777" w:rsidR="009A2F5E" w:rsidRPr="009A2F5E" w:rsidRDefault="009A2F5E" w:rsidP="009A2F5E">
      <w:pPr>
        <w:rPr>
          <w:rFonts w:ascii="Arial" w:hAnsi="Arial"/>
          <w:sz w:val="20"/>
        </w:rPr>
      </w:pPr>
      <w:r w:rsidRPr="009A2F5E">
        <w:rPr>
          <w:rFonts w:ascii="Arial" w:hAnsi="Arial"/>
          <w:sz w:val="20"/>
        </w:rPr>
        <w:t>ALI Life Member</w:t>
      </w:r>
    </w:p>
    <w:p w14:paraId="56D2E6A6" w14:textId="77777777" w:rsidR="009A2F5E" w:rsidRPr="009A2F5E" w:rsidRDefault="009A2F5E" w:rsidP="009A2F5E">
      <w:pPr>
        <w:rPr>
          <w:rFonts w:ascii="Arial" w:hAnsi="Arial"/>
          <w:sz w:val="20"/>
        </w:rPr>
      </w:pPr>
      <w:r w:rsidRPr="009A2F5E">
        <w:rPr>
          <w:rFonts w:ascii="Arial" w:hAnsi="Arial"/>
          <w:sz w:val="20"/>
        </w:rPr>
        <w:t>Albuquerque, NM</w:t>
      </w:r>
    </w:p>
    <w:p w14:paraId="73E74418" w14:textId="77777777" w:rsidR="009A2F5E" w:rsidRPr="009A2F5E" w:rsidRDefault="009A2F5E" w:rsidP="009A2F5E">
      <w:pPr>
        <w:rPr>
          <w:rFonts w:ascii="Arial" w:hAnsi="Arial"/>
          <w:b/>
          <w:sz w:val="20"/>
        </w:rPr>
      </w:pPr>
    </w:p>
    <w:p w14:paraId="0A2C4C1A" w14:textId="77777777" w:rsidR="009A2F5E" w:rsidRPr="009A2F5E" w:rsidRDefault="009A2F5E" w:rsidP="009A2F5E">
      <w:pPr>
        <w:rPr>
          <w:rFonts w:ascii="Arial" w:hAnsi="Arial"/>
          <w:b/>
          <w:sz w:val="20"/>
        </w:rPr>
      </w:pPr>
    </w:p>
    <w:p w14:paraId="60702CD4" w14:textId="77777777" w:rsidR="009A2F5E" w:rsidRPr="009A2F5E" w:rsidRDefault="009A2F5E" w:rsidP="009A2F5E">
      <w:pPr>
        <w:rPr>
          <w:rFonts w:ascii="Arial" w:hAnsi="Arial"/>
          <w:b/>
          <w:sz w:val="20"/>
        </w:rPr>
      </w:pPr>
      <w:r w:rsidRPr="009A2F5E">
        <w:rPr>
          <w:rFonts w:ascii="Arial" w:hAnsi="Arial"/>
          <w:b/>
          <w:sz w:val="20"/>
        </w:rPr>
        <w:t xml:space="preserve">Marshall </w:t>
      </w:r>
      <w:proofErr w:type="spellStart"/>
      <w:r w:rsidRPr="009A2F5E">
        <w:rPr>
          <w:rFonts w:ascii="Arial" w:hAnsi="Arial"/>
          <w:b/>
          <w:sz w:val="20"/>
        </w:rPr>
        <w:t>Breger</w:t>
      </w:r>
      <w:proofErr w:type="spellEnd"/>
    </w:p>
    <w:p w14:paraId="4A74A160" w14:textId="77777777" w:rsidR="009A2F5E" w:rsidRPr="009A2F5E" w:rsidRDefault="009A2F5E" w:rsidP="009A2F5E">
      <w:pPr>
        <w:rPr>
          <w:rFonts w:ascii="Arial" w:hAnsi="Arial"/>
          <w:sz w:val="20"/>
        </w:rPr>
      </w:pPr>
      <w:r w:rsidRPr="009A2F5E">
        <w:rPr>
          <w:rFonts w:ascii="Arial" w:hAnsi="Arial"/>
          <w:sz w:val="20"/>
        </w:rPr>
        <w:t>ALI Life Member</w:t>
      </w:r>
    </w:p>
    <w:p w14:paraId="775FA9FA" w14:textId="77777777" w:rsidR="009A2F5E" w:rsidRPr="009A2F5E" w:rsidRDefault="009A2F5E" w:rsidP="009A2F5E">
      <w:pPr>
        <w:rPr>
          <w:rFonts w:ascii="Arial" w:hAnsi="Arial"/>
          <w:sz w:val="20"/>
        </w:rPr>
      </w:pPr>
      <w:r w:rsidRPr="009A2F5E">
        <w:rPr>
          <w:rFonts w:ascii="Arial" w:hAnsi="Arial"/>
          <w:sz w:val="20"/>
        </w:rPr>
        <w:t>Professor of Law</w:t>
      </w:r>
    </w:p>
    <w:p w14:paraId="2C08CE50" w14:textId="77777777" w:rsidR="009A2F5E" w:rsidRPr="009A2F5E" w:rsidRDefault="009A2F5E" w:rsidP="009A2F5E">
      <w:pPr>
        <w:rPr>
          <w:rFonts w:ascii="Arial" w:hAnsi="Arial"/>
          <w:sz w:val="20"/>
        </w:rPr>
      </w:pPr>
      <w:r w:rsidRPr="009A2F5E">
        <w:rPr>
          <w:rFonts w:ascii="Arial" w:hAnsi="Arial"/>
          <w:sz w:val="20"/>
        </w:rPr>
        <w:t>Columbus School of Law</w:t>
      </w:r>
    </w:p>
    <w:p w14:paraId="68DF9B84" w14:textId="77777777" w:rsidR="009A2F5E" w:rsidRPr="009A2F5E" w:rsidRDefault="009A2F5E" w:rsidP="009A2F5E">
      <w:pPr>
        <w:rPr>
          <w:rFonts w:ascii="Arial" w:hAnsi="Arial"/>
          <w:sz w:val="20"/>
        </w:rPr>
      </w:pPr>
      <w:r w:rsidRPr="009A2F5E">
        <w:rPr>
          <w:rFonts w:ascii="Arial" w:hAnsi="Arial"/>
          <w:sz w:val="20"/>
        </w:rPr>
        <w:t>Catholic University of America</w:t>
      </w:r>
    </w:p>
    <w:p w14:paraId="655E0997" w14:textId="77777777" w:rsidR="009A2F5E" w:rsidRPr="009A2F5E" w:rsidRDefault="009A2F5E" w:rsidP="009A2F5E">
      <w:pPr>
        <w:rPr>
          <w:rFonts w:ascii="Arial" w:hAnsi="Arial"/>
          <w:sz w:val="20"/>
        </w:rPr>
      </w:pPr>
      <w:r w:rsidRPr="009A2F5E">
        <w:rPr>
          <w:rFonts w:ascii="Arial" w:hAnsi="Arial"/>
          <w:sz w:val="20"/>
        </w:rPr>
        <w:t>Washington, DC</w:t>
      </w:r>
    </w:p>
    <w:p w14:paraId="63A2E29C" w14:textId="77777777" w:rsidR="009A2F5E" w:rsidRPr="009A2F5E" w:rsidRDefault="009A2F5E" w:rsidP="009A2F5E">
      <w:pPr>
        <w:rPr>
          <w:rFonts w:ascii="Arial" w:hAnsi="Arial"/>
          <w:b/>
          <w:sz w:val="20"/>
        </w:rPr>
      </w:pPr>
    </w:p>
    <w:p w14:paraId="7ADC6511" w14:textId="77777777" w:rsidR="009A2F5E" w:rsidRPr="009A2F5E" w:rsidRDefault="009A2F5E" w:rsidP="009A2F5E">
      <w:pPr>
        <w:rPr>
          <w:rFonts w:ascii="Arial" w:hAnsi="Arial"/>
          <w:b/>
          <w:sz w:val="20"/>
        </w:rPr>
      </w:pPr>
    </w:p>
    <w:p w14:paraId="741E3AAE" w14:textId="77777777" w:rsidR="009A2F5E" w:rsidRPr="009A2F5E" w:rsidRDefault="009A2F5E" w:rsidP="009A2F5E">
      <w:pPr>
        <w:rPr>
          <w:rFonts w:ascii="Arial" w:hAnsi="Arial"/>
          <w:b/>
          <w:sz w:val="20"/>
        </w:rPr>
      </w:pPr>
      <w:r w:rsidRPr="009A2F5E">
        <w:rPr>
          <w:rFonts w:ascii="Arial" w:hAnsi="Arial"/>
          <w:b/>
          <w:sz w:val="20"/>
        </w:rPr>
        <w:t>Bridget M. McCormack</w:t>
      </w:r>
    </w:p>
    <w:p w14:paraId="46BE08A4" w14:textId="77777777" w:rsidR="009A2F5E" w:rsidRPr="009A2F5E" w:rsidRDefault="009A2F5E" w:rsidP="009A2F5E">
      <w:pPr>
        <w:rPr>
          <w:rFonts w:ascii="Arial" w:hAnsi="Arial"/>
          <w:sz w:val="20"/>
        </w:rPr>
      </w:pPr>
      <w:r w:rsidRPr="009A2F5E">
        <w:rPr>
          <w:rFonts w:ascii="Arial" w:hAnsi="Arial"/>
          <w:sz w:val="20"/>
        </w:rPr>
        <w:t>Justice, Michigan Supreme Court</w:t>
      </w:r>
    </w:p>
    <w:p w14:paraId="035E56EB" w14:textId="77777777" w:rsidR="009A2F5E" w:rsidRPr="009A2F5E" w:rsidRDefault="009A2F5E" w:rsidP="009A2F5E">
      <w:pPr>
        <w:rPr>
          <w:rFonts w:ascii="Arial" w:hAnsi="Arial"/>
          <w:sz w:val="20"/>
        </w:rPr>
      </w:pPr>
      <w:r w:rsidRPr="009A2F5E">
        <w:rPr>
          <w:rFonts w:ascii="Arial" w:hAnsi="Arial"/>
          <w:sz w:val="20"/>
        </w:rPr>
        <w:t>Lansing, MI</w:t>
      </w:r>
    </w:p>
    <w:p w14:paraId="553938F5" w14:textId="77777777" w:rsidR="009A2F5E" w:rsidRPr="009A2F5E" w:rsidRDefault="009A2F5E" w:rsidP="009A2F5E">
      <w:pPr>
        <w:rPr>
          <w:rFonts w:ascii="Arial" w:hAnsi="Arial"/>
          <w:sz w:val="20"/>
        </w:rPr>
      </w:pPr>
    </w:p>
    <w:p w14:paraId="0F4AE2B4" w14:textId="77777777" w:rsidR="009A2F5E" w:rsidRPr="009A2F5E" w:rsidRDefault="009A2F5E" w:rsidP="009A2F5E">
      <w:pPr>
        <w:rPr>
          <w:rFonts w:ascii="Arial" w:hAnsi="Arial"/>
          <w:sz w:val="20"/>
        </w:rPr>
      </w:pPr>
    </w:p>
    <w:p w14:paraId="46E7C2BF" w14:textId="77777777" w:rsidR="009A2F5E" w:rsidRPr="009A2F5E" w:rsidRDefault="009A2F5E" w:rsidP="009A2F5E">
      <w:pPr>
        <w:rPr>
          <w:rFonts w:ascii="Arial" w:hAnsi="Arial"/>
          <w:b/>
          <w:sz w:val="20"/>
        </w:rPr>
      </w:pPr>
      <w:r w:rsidRPr="009A2F5E">
        <w:rPr>
          <w:rFonts w:ascii="Arial" w:hAnsi="Arial"/>
          <w:b/>
          <w:sz w:val="20"/>
        </w:rPr>
        <w:t xml:space="preserve">Frederic N. </w:t>
      </w:r>
      <w:proofErr w:type="spellStart"/>
      <w:r w:rsidRPr="009A2F5E">
        <w:rPr>
          <w:rFonts w:ascii="Arial" w:hAnsi="Arial"/>
          <w:b/>
          <w:sz w:val="20"/>
        </w:rPr>
        <w:t>Smalkin</w:t>
      </w:r>
      <w:proofErr w:type="spellEnd"/>
    </w:p>
    <w:p w14:paraId="4426EB6F" w14:textId="77777777" w:rsidR="009A2F5E" w:rsidRPr="009A2F5E" w:rsidRDefault="009A2F5E" w:rsidP="009A2F5E">
      <w:pPr>
        <w:rPr>
          <w:rFonts w:ascii="Arial" w:hAnsi="Arial"/>
          <w:sz w:val="20"/>
        </w:rPr>
      </w:pPr>
      <w:r w:rsidRPr="009A2F5E">
        <w:rPr>
          <w:rFonts w:ascii="Arial" w:hAnsi="Arial"/>
          <w:sz w:val="20"/>
        </w:rPr>
        <w:t xml:space="preserve">Chief U.S. District Judge, </w:t>
      </w:r>
      <w:proofErr w:type="spellStart"/>
      <w:r w:rsidRPr="009A2F5E">
        <w:rPr>
          <w:rFonts w:ascii="Arial" w:hAnsi="Arial"/>
          <w:sz w:val="20"/>
        </w:rPr>
        <w:t>D.Md</w:t>
      </w:r>
      <w:proofErr w:type="spellEnd"/>
      <w:r w:rsidRPr="009A2F5E">
        <w:rPr>
          <w:rFonts w:ascii="Arial" w:hAnsi="Arial"/>
          <w:sz w:val="20"/>
        </w:rPr>
        <w:t>. (Ret.)</w:t>
      </w:r>
    </w:p>
    <w:p w14:paraId="2422D732" w14:textId="77777777" w:rsidR="009A2F5E" w:rsidRPr="009A2F5E" w:rsidRDefault="009A2F5E" w:rsidP="009A2F5E">
      <w:pPr>
        <w:rPr>
          <w:rFonts w:ascii="Arial" w:hAnsi="Arial"/>
          <w:sz w:val="20"/>
        </w:rPr>
      </w:pPr>
      <w:r w:rsidRPr="009A2F5E">
        <w:rPr>
          <w:rFonts w:ascii="Arial" w:hAnsi="Arial"/>
          <w:sz w:val="20"/>
        </w:rPr>
        <w:t>Jurist-in-Residence</w:t>
      </w:r>
    </w:p>
    <w:p w14:paraId="67A652C8" w14:textId="77777777" w:rsidR="009A2F5E" w:rsidRPr="009A2F5E" w:rsidRDefault="009A2F5E" w:rsidP="009A2F5E">
      <w:pPr>
        <w:rPr>
          <w:rFonts w:ascii="Arial" w:hAnsi="Arial"/>
          <w:sz w:val="20"/>
        </w:rPr>
      </w:pPr>
      <w:r w:rsidRPr="009A2F5E">
        <w:rPr>
          <w:rFonts w:ascii="Arial" w:hAnsi="Arial"/>
          <w:sz w:val="20"/>
        </w:rPr>
        <w:t xml:space="preserve">  and Professor of Law</w:t>
      </w:r>
    </w:p>
    <w:p w14:paraId="72C2B6A4" w14:textId="77777777" w:rsidR="009A2F5E" w:rsidRPr="009A2F5E" w:rsidRDefault="009A2F5E" w:rsidP="009A2F5E">
      <w:pPr>
        <w:rPr>
          <w:rFonts w:ascii="Arial" w:hAnsi="Arial"/>
          <w:sz w:val="20"/>
        </w:rPr>
      </w:pPr>
      <w:r w:rsidRPr="009A2F5E">
        <w:rPr>
          <w:rFonts w:ascii="Arial" w:hAnsi="Arial"/>
          <w:sz w:val="20"/>
        </w:rPr>
        <w:t>University of Baltimore School of Law</w:t>
      </w:r>
    </w:p>
    <w:p w14:paraId="32E5B8AD" w14:textId="77777777" w:rsidR="009A2F5E" w:rsidRPr="009A2F5E" w:rsidRDefault="009A2F5E" w:rsidP="009A2F5E">
      <w:pPr>
        <w:rPr>
          <w:rFonts w:ascii="Arial" w:hAnsi="Arial"/>
          <w:sz w:val="20"/>
        </w:rPr>
      </w:pPr>
      <w:r w:rsidRPr="009A2F5E">
        <w:rPr>
          <w:rFonts w:ascii="Arial" w:hAnsi="Arial"/>
          <w:sz w:val="20"/>
        </w:rPr>
        <w:t>Baltimore, MD</w:t>
      </w:r>
    </w:p>
    <w:p w14:paraId="31EA8B82" w14:textId="77777777" w:rsidR="009A2F5E" w:rsidRPr="009A2F5E" w:rsidRDefault="009A2F5E" w:rsidP="009A2F5E">
      <w:pPr>
        <w:rPr>
          <w:rFonts w:ascii="Arial" w:hAnsi="Arial"/>
          <w:sz w:val="20"/>
        </w:rPr>
      </w:pPr>
    </w:p>
    <w:p w14:paraId="0DF6B8B8" w14:textId="77777777" w:rsidR="009A2F5E" w:rsidRPr="009A2F5E" w:rsidRDefault="009A2F5E" w:rsidP="009A2F5E">
      <w:pPr>
        <w:rPr>
          <w:rFonts w:ascii="Arial" w:hAnsi="Arial"/>
          <w:sz w:val="20"/>
        </w:rPr>
      </w:pPr>
    </w:p>
    <w:p w14:paraId="4D19310D" w14:textId="77777777" w:rsidR="009A2F5E" w:rsidRPr="009A2F5E" w:rsidRDefault="009A2F5E" w:rsidP="009A2F5E">
      <w:pPr>
        <w:rPr>
          <w:rFonts w:ascii="Arial" w:hAnsi="Arial"/>
          <w:b/>
          <w:sz w:val="20"/>
        </w:rPr>
      </w:pPr>
      <w:r w:rsidRPr="009A2F5E">
        <w:rPr>
          <w:rFonts w:ascii="Arial" w:hAnsi="Arial"/>
          <w:b/>
          <w:sz w:val="20"/>
        </w:rPr>
        <w:t>Patrick Daugherty</w:t>
      </w:r>
    </w:p>
    <w:p w14:paraId="5A7BA121" w14:textId="77777777" w:rsidR="009A2F5E" w:rsidRPr="009A2F5E" w:rsidRDefault="009A2F5E" w:rsidP="009A2F5E">
      <w:pPr>
        <w:rPr>
          <w:rFonts w:ascii="Arial" w:hAnsi="Arial"/>
          <w:sz w:val="20"/>
        </w:rPr>
      </w:pPr>
      <w:r w:rsidRPr="009A2F5E">
        <w:rPr>
          <w:rFonts w:ascii="Arial" w:hAnsi="Arial"/>
          <w:sz w:val="20"/>
        </w:rPr>
        <w:t>Partner, Foley &amp; Lardner LLP</w:t>
      </w:r>
    </w:p>
    <w:p w14:paraId="53E14DEC" w14:textId="77777777" w:rsidR="009A2F5E" w:rsidRPr="009A2F5E" w:rsidRDefault="009A2F5E" w:rsidP="009A2F5E">
      <w:pPr>
        <w:rPr>
          <w:rFonts w:ascii="Arial" w:hAnsi="Arial"/>
          <w:sz w:val="20"/>
        </w:rPr>
      </w:pPr>
      <w:r w:rsidRPr="009A2F5E">
        <w:rPr>
          <w:rFonts w:ascii="Arial" w:hAnsi="Arial"/>
          <w:sz w:val="20"/>
        </w:rPr>
        <w:t>Chicago, IL</w:t>
      </w:r>
    </w:p>
    <w:p w14:paraId="057735E6" w14:textId="77777777" w:rsidR="009A2F5E" w:rsidRPr="009A2F5E" w:rsidRDefault="009A2F5E" w:rsidP="009A2F5E">
      <w:pPr>
        <w:rPr>
          <w:rFonts w:ascii="Arial" w:hAnsi="Arial"/>
          <w:sz w:val="20"/>
        </w:rPr>
      </w:pPr>
    </w:p>
    <w:p w14:paraId="495B5FE4" w14:textId="77777777" w:rsidR="009A2F5E" w:rsidRPr="009A2F5E" w:rsidRDefault="009A2F5E" w:rsidP="009A2F5E">
      <w:pPr>
        <w:rPr>
          <w:rFonts w:ascii="Arial" w:hAnsi="Arial"/>
          <w:sz w:val="20"/>
        </w:rPr>
      </w:pPr>
    </w:p>
    <w:p w14:paraId="517A9587" w14:textId="77777777" w:rsidR="009A2F5E" w:rsidRPr="009A2F5E" w:rsidRDefault="009A2F5E" w:rsidP="009A2F5E">
      <w:pPr>
        <w:rPr>
          <w:rFonts w:ascii="Arial" w:hAnsi="Arial"/>
          <w:b/>
          <w:sz w:val="20"/>
        </w:rPr>
      </w:pPr>
      <w:r w:rsidRPr="009A2F5E">
        <w:rPr>
          <w:rFonts w:ascii="Arial" w:hAnsi="Arial"/>
          <w:b/>
          <w:sz w:val="20"/>
        </w:rPr>
        <w:t>Ronald J Allen</w:t>
      </w:r>
    </w:p>
    <w:p w14:paraId="66C744DE" w14:textId="77777777" w:rsidR="009A2F5E" w:rsidRPr="009A2F5E" w:rsidRDefault="009A2F5E" w:rsidP="009A2F5E">
      <w:pPr>
        <w:rPr>
          <w:rFonts w:ascii="Arial" w:hAnsi="Arial"/>
          <w:sz w:val="20"/>
        </w:rPr>
      </w:pPr>
      <w:r w:rsidRPr="009A2F5E">
        <w:rPr>
          <w:rFonts w:ascii="Arial" w:hAnsi="Arial"/>
          <w:sz w:val="20"/>
        </w:rPr>
        <w:t xml:space="preserve">John Henry </w:t>
      </w:r>
      <w:proofErr w:type="spellStart"/>
      <w:r w:rsidRPr="009A2F5E">
        <w:rPr>
          <w:rFonts w:ascii="Arial" w:hAnsi="Arial"/>
          <w:sz w:val="20"/>
        </w:rPr>
        <w:t>Wigmore</w:t>
      </w:r>
      <w:proofErr w:type="spellEnd"/>
      <w:r w:rsidRPr="009A2F5E">
        <w:rPr>
          <w:rFonts w:ascii="Arial" w:hAnsi="Arial"/>
          <w:sz w:val="20"/>
        </w:rPr>
        <w:t xml:space="preserve"> Professor of Law</w:t>
      </w:r>
    </w:p>
    <w:p w14:paraId="05A9D6EA" w14:textId="77777777" w:rsidR="009A2F5E" w:rsidRPr="009A2F5E" w:rsidRDefault="009A2F5E" w:rsidP="009A2F5E">
      <w:pPr>
        <w:rPr>
          <w:rFonts w:ascii="Arial" w:hAnsi="Arial"/>
          <w:sz w:val="20"/>
        </w:rPr>
      </w:pPr>
      <w:r w:rsidRPr="009A2F5E">
        <w:rPr>
          <w:rFonts w:ascii="Arial" w:hAnsi="Arial"/>
          <w:sz w:val="20"/>
        </w:rPr>
        <w:t>Northwestern University</w:t>
      </w:r>
    </w:p>
    <w:p w14:paraId="5FA66F73" w14:textId="77777777" w:rsidR="009A2F5E" w:rsidRPr="009A2F5E" w:rsidRDefault="009A2F5E" w:rsidP="009A2F5E">
      <w:pPr>
        <w:rPr>
          <w:rFonts w:ascii="Arial" w:hAnsi="Arial"/>
          <w:sz w:val="20"/>
        </w:rPr>
      </w:pPr>
      <w:r w:rsidRPr="009A2F5E">
        <w:rPr>
          <w:rFonts w:ascii="Arial" w:hAnsi="Arial"/>
          <w:sz w:val="20"/>
        </w:rPr>
        <w:t>Chicago, IL</w:t>
      </w:r>
    </w:p>
    <w:p w14:paraId="0F0E8192" w14:textId="77777777" w:rsidR="009A2F5E" w:rsidRPr="009A2F5E" w:rsidRDefault="009A2F5E" w:rsidP="009A2F5E">
      <w:pPr>
        <w:rPr>
          <w:rFonts w:ascii="Arial" w:hAnsi="Arial"/>
          <w:sz w:val="20"/>
        </w:rPr>
      </w:pPr>
    </w:p>
    <w:p w14:paraId="3A8D7C01" w14:textId="77777777" w:rsidR="009A2F5E" w:rsidRPr="009A2F5E" w:rsidRDefault="009A2F5E" w:rsidP="009A2F5E">
      <w:pPr>
        <w:rPr>
          <w:rFonts w:ascii="Arial" w:hAnsi="Arial"/>
          <w:sz w:val="20"/>
        </w:rPr>
      </w:pPr>
    </w:p>
    <w:p w14:paraId="60DB1485" w14:textId="77777777" w:rsidR="009A2F5E" w:rsidRPr="009A2F5E" w:rsidRDefault="009A2F5E" w:rsidP="009A2F5E">
      <w:pPr>
        <w:rPr>
          <w:rFonts w:ascii="Arial" w:hAnsi="Arial"/>
          <w:b/>
          <w:sz w:val="20"/>
        </w:rPr>
      </w:pPr>
      <w:r w:rsidRPr="009A2F5E">
        <w:rPr>
          <w:rFonts w:ascii="Arial" w:hAnsi="Arial"/>
          <w:b/>
          <w:sz w:val="20"/>
        </w:rPr>
        <w:t>Jon M. Sands</w:t>
      </w:r>
    </w:p>
    <w:p w14:paraId="4FAF0A35" w14:textId="77777777" w:rsidR="009A2F5E" w:rsidRPr="009A2F5E" w:rsidRDefault="009A2F5E" w:rsidP="009A2F5E">
      <w:pPr>
        <w:rPr>
          <w:rFonts w:ascii="Arial" w:hAnsi="Arial"/>
          <w:sz w:val="20"/>
        </w:rPr>
      </w:pPr>
      <w:r w:rsidRPr="009A2F5E">
        <w:rPr>
          <w:rFonts w:ascii="Arial" w:hAnsi="Arial"/>
          <w:sz w:val="20"/>
        </w:rPr>
        <w:t>Phoenix, AZ</w:t>
      </w:r>
    </w:p>
    <w:p w14:paraId="09276F92" w14:textId="77777777" w:rsidR="009A2F5E" w:rsidRPr="009A2F5E" w:rsidRDefault="009A2F5E" w:rsidP="009A2F5E">
      <w:pPr>
        <w:rPr>
          <w:rFonts w:ascii="Arial" w:hAnsi="Arial"/>
          <w:sz w:val="20"/>
        </w:rPr>
      </w:pPr>
    </w:p>
    <w:p w14:paraId="48EFDF1F" w14:textId="77777777" w:rsidR="009A2F5E" w:rsidRPr="009A2F5E" w:rsidRDefault="009A2F5E" w:rsidP="009A2F5E">
      <w:pPr>
        <w:rPr>
          <w:rFonts w:ascii="Arial" w:hAnsi="Arial"/>
          <w:sz w:val="20"/>
        </w:rPr>
      </w:pPr>
    </w:p>
    <w:p w14:paraId="354F931C" w14:textId="77777777" w:rsidR="009A2F5E" w:rsidRPr="009A2F5E" w:rsidRDefault="009A2F5E" w:rsidP="009A2F5E">
      <w:pPr>
        <w:rPr>
          <w:rFonts w:ascii="Arial" w:hAnsi="Arial"/>
          <w:b/>
          <w:sz w:val="20"/>
        </w:rPr>
      </w:pPr>
      <w:proofErr w:type="spellStart"/>
      <w:r w:rsidRPr="009A2F5E">
        <w:rPr>
          <w:rFonts w:ascii="Arial" w:hAnsi="Arial"/>
          <w:b/>
          <w:sz w:val="20"/>
        </w:rPr>
        <w:t>Micalyn</w:t>
      </w:r>
      <w:proofErr w:type="spellEnd"/>
      <w:r w:rsidRPr="009A2F5E">
        <w:rPr>
          <w:rFonts w:ascii="Arial" w:hAnsi="Arial"/>
          <w:b/>
          <w:sz w:val="20"/>
        </w:rPr>
        <w:t xml:space="preserve"> S. Harris</w:t>
      </w:r>
    </w:p>
    <w:p w14:paraId="48CB73C3" w14:textId="77777777" w:rsidR="009A2F5E" w:rsidRPr="009A2F5E" w:rsidRDefault="009A2F5E" w:rsidP="009A2F5E">
      <w:pPr>
        <w:rPr>
          <w:rFonts w:ascii="Arial" w:hAnsi="Arial"/>
          <w:sz w:val="20"/>
        </w:rPr>
      </w:pPr>
      <w:r w:rsidRPr="009A2F5E">
        <w:rPr>
          <w:rFonts w:ascii="Arial" w:hAnsi="Arial"/>
          <w:sz w:val="20"/>
        </w:rPr>
        <w:t>Ridgewood, N</w:t>
      </w:r>
    </w:p>
    <w:p w14:paraId="4024CA78" w14:textId="77777777" w:rsidR="009A2F5E" w:rsidRPr="009A2F5E" w:rsidRDefault="009A2F5E" w:rsidP="009A2F5E">
      <w:pPr>
        <w:rPr>
          <w:rFonts w:ascii="Arial" w:hAnsi="Arial"/>
          <w:sz w:val="20"/>
        </w:rPr>
      </w:pPr>
    </w:p>
    <w:p w14:paraId="5E783422" w14:textId="77777777" w:rsidR="009A2F5E" w:rsidRPr="009A2F5E" w:rsidRDefault="009A2F5E" w:rsidP="009A2F5E">
      <w:pPr>
        <w:rPr>
          <w:rFonts w:ascii="Arial" w:hAnsi="Arial"/>
          <w:sz w:val="20"/>
        </w:rPr>
      </w:pPr>
    </w:p>
    <w:p w14:paraId="4474F4B0" w14:textId="77777777" w:rsidR="009A2F5E" w:rsidRPr="009A2F5E" w:rsidRDefault="009A2F5E" w:rsidP="009A2F5E">
      <w:pPr>
        <w:rPr>
          <w:rFonts w:ascii="Arial" w:hAnsi="Arial"/>
          <w:b/>
          <w:sz w:val="20"/>
        </w:rPr>
      </w:pPr>
      <w:r w:rsidRPr="009A2F5E">
        <w:rPr>
          <w:rFonts w:ascii="Arial" w:hAnsi="Arial"/>
          <w:b/>
          <w:sz w:val="20"/>
        </w:rPr>
        <w:t>Anne Gardner</w:t>
      </w:r>
    </w:p>
    <w:p w14:paraId="55DBD2D6" w14:textId="77777777" w:rsidR="009A2F5E" w:rsidRPr="009A2F5E" w:rsidRDefault="009A2F5E" w:rsidP="009A2F5E">
      <w:pPr>
        <w:rPr>
          <w:rFonts w:ascii="Arial" w:hAnsi="Arial"/>
          <w:sz w:val="20"/>
        </w:rPr>
      </w:pPr>
      <w:r w:rsidRPr="009A2F5E">
        <w:rPr>
          <w:rFonts w:ascii="Arial" w:hAnsi="Arial"/>
          <w:sz w:val="20"/>
        </w:rPr>
        <w:t>Justice, Second Court of Appeals</w:t>
      </w:r>
    </w:p>
    <w:p w14:paraId="6D343FD8" w14:textId="77777777" w:rsidR="009A2F5E" w:rsidRPr="009A2F5E" w:rsidRDefault="009A2F5E" w:rsidP="009A2F5E">
      <w:pPr>
        <w:rPr>
          <w:rFonts w:ascii="Arial" w:hAnsi="Arial"/>
          <w:sz w:val="20"/>
        </w:rPr>
      </w:pPr>
      <w:r w:rsidRPr="009A2F5E">
        <w:rPr>
          <w:rFonts w:ascii="Arial" w:hAnsi="Arial"/>
          <w:sz w:val="20"/>
        </w:rPr>
        <w:t>Fort Worth, TX</w:t>
      </w:r>
    </w:p>
    <w:p w14:paraId="08823516" w14:textId="77777777" w:rsidR="009A2F5E" w:rsidRPr="009A2F5E" w:rsidRDefault="009A2F5E" w:rsidP="009A2F5E">
      <w:pPr>
        <w:rPr>
          <w:rFonts w:ascii="Arial" w:hAnsi="Arial"/>
          <w:sz w:val="20"/>
        </w:rPr>
      </w:pPr>
    </w:p>
    <w:p w14:paraId="063B4AF6" w14:textId="77777777" w:rsidR="009A2F5E" w:rsidRPr="009A2F5E" w:rsidRDefault="009A2F5E" w:rsidP="009A2F5E">
      <w:pPr>
        <w:rPr>
          <w:rFonts w:ascii="Arial" w:hAnsi="Arial"/>
          <w:sz w:val="20"/>
        </w:rPr>
      </w:pPr>
    </w:p>
    <w:p w14:paraId="2BB77B29" w14:textId="77777777" w:rsidR="009A2F5E" w:rsidRPr="009A2F5E" w:rsidRDefault="009A2F5E" w:rsidP="009A2F5E">
      <w:pPr>
        <w:rPr>
          <w:rFonts w:ascii="Arial" w:hAnsi="Arial"/>
          <w:b/>
          <w:sz w:val="20"/>
        </w:rPr>
      </w:pPr>
      <w:r w:rsidRPr="009A2F5E">
        <w:rPr>
          <w:rFonts w:ascii="Arial" w:hAnsi="Arial"/>
          <w:b/>
          <w:sz w:val="20"/>
        </w:rPr>
        <w:t>Robert Newman</w:t>
      </w:r>
    </w:p>
    <w:p w14:paraId="38FCABC9" w14:textId="77777777" w:rsidR="009A2F5E" w:rsidRPr="009A2F5E" w:rsidRDefault="009A2F5E" w:rsidP="009A2F5E">
      <w:pPr>
        <w:rPr>
          <w:rFonts w:ascii="Arial" w:hAnsi="Arial"/>
          <w:sz w:val="20"/>
        </w:rPr>
      </w:pPr>
      <w:r w:rsidRPr="009A2F5E">
        <w:rPr>
          <w:rFonts w:ascii="Arial" w:hAnsi="Arial"/>
          <w:sz w:val="20"/>
        </w:rPr>
        <w:t>ALI Life Member</w:t>
      </w:r>
    </w:p>
    <w:p w14:paraId="50571A55" w14:textId="77777777" w:rsidR="009A2F5E" w:rsidRPr="009A2F5E" w:rsidRDefault="009A2F5E" w:rsidP="009A2F5E">
      <w:pPr>
        <w:rPr>
          <w:rFonts w:ascii="Arial" w:hAnsi="Arial"/>
          <w:sz w:val="20"/>
        </w:rPr>
      </w:pPr>
      <w:r w:rsidRPr="009A2F5E">
        <w:rPr>
          <w:rFonts w:ascii="Arial" w:hAnsi="Arial"/>
          <w:sz w:val="20"/>
        </w:rPr>
        <w:t>San Antonio, TX</w:t>
      </w:r>
    </w:p>
    <w:p w14:paraId="389A0054" w14:textId="77777777" w:rsidR="009A2F5E" w:rsidRPr="009A2F5E" w:rsidRDefault="009A2F5E" w:rsidP="009A2F5E">
      <w:pPr>
        <w:rPr>
          <w:rFonts w:ascii="Arial" w:hAnsi="Arial"/>
          <w:b/>
          <w:sz w:val="20"/>
        </w:rPr>
      </w:pPr>
    </w:p>
    <w:p w14:paraId="070B5B01" w14:textId="77777777" w:rsidR="009A2F5E" w:rsidRPr="009A2F5E" w:rsidRDefault="009A2F5E" w:rsidP="009A2F5E">
      <w:pPr>
        <w:rPr>
          <w:rFonts w:ascii="Arial" w:hAnsi="Arial"/>
          <w:b/>
          <w:sz w:val="20"/>
        </w:rPr>
      </w:pPr>
    </w:p>
    <w:p w14:paraId="59AEE996" w14:textId="77777777" w:rsidR="009A2F5E" w:rsidRPr="009A2F5E" w:rsidRDefault="009A2F5E" w:rsidP="009A2F5E">
      <w:pPr>
        <w:rPr>
          <w:rFonts w:ascii="Arial" w:hAnsi="Arial"/>
          <w:b/>
          <w:sz w:val="20"/>
        </w:rPr>
      </w:pPr>
      <w:r w:rsidRPr="009A2F5E">
        <w:rPr>
          <w:rFonts w:ascii="Arial" w:hAnsi="Arial"/>
          <w:b/>
          <w:sz w:val="20"/>
        </w:rPr>
        <w:t>Christopher B. Mueller</w:t>
      </w:r>
    </w:p>
    <w:p w14:paraId="2644107C" w14:textId="77777777" w:rsidR="009A2F5E" w:rsidRPr="009A2F5E" w:rsidRDefault="009A2F5E" w:rsidP="009A2F5E">
      <w:pPr>
        <w:rPr>
          <w:rFonts w:ascii="Arial" w:hAnsi="Arial"/>
          <w:sz w:val="20"/>
        </w:rPr>
      </w:pPr>
      <w:r w:rsidRPr="009A2F5E">
        <w:rPr>
          <w:rFonts w:ascii="Arial" w:hAnsi="Arial"/>
          <w:sz w:val="20"/>
        </w:rPr>
        <w:t>ALI Life Member</w:t>
      </w:r>
    </w:p>
    <w:p w14:paraId="1C393B97" w14:textId="77777777" w:rsidR="009A2F5E" w:rsidRPr="009A2F5E" w:rsidRDefault="009A2F5E" w:rsidP="009A2F5E">
      <w:pPr>
        <w:rPr>
          <w:rFonts w:ascii="Arial" w:hAnsi="Arial"/>
          <w:sz w:val="20"/>
        </w:rPr>
      </w:pPr>
      <w:r w:rsidRPr="009A2F5E">
        <w:rPr>
          <w:rFonts w:ascii="Arial" w:hAnsi="Arial"/>
          <w:sz w:val="20"/>
        </w:rPr>
        <w:t>Henry S. Lindsley Professor of Law</w:t>
      </w:r>
    </w:p>
    <w:p w14:paraId="5AAFE1D3" w14:textId="77777777" w:rsidR="009A2F5E" w:rsidRPr="009A2F5E" w:rsidRDefault="009A2F5E" w:rsidP="009A2F5E">
      <w:pPr>
        <w:rPr>
          <w:rFonts w:ascii="Arial" w:hAnsi="Arial"/>
          <w:sz w:val="20"/>
        </w:rPr>
      </w:pPr>
      <w:r w:rsidRPr="009A2F5E">
        <w:rPr>
          <w:rFonts w:ascii="Arial" w:hAnsi="Arial"/>
          <w:sz w:val="20"/>
        </w:rPr>
        <w:t>University of Colorado</w:t>
      </w:r>
    </w:p>
    <w:p w14:paraId="287750EB" w14:textId="77777777" w:rsidR="009A2F5E" w:rsidRPr="009A2F5E" w:rsidRDefault="009A2F5E" w:rsidP="009A2F5E">
      <w:pPr>
        <w:rPr>
          <w:rFonts w:ascii="Arial" w:hAnsi="Arial"/>
          <w:sz w:val="20"/>
        </w:rPr>
      </w:pPr>
      <w:r w:rsidRPr="009A2F5E">
        <w:rPr>
          <w:rFonts w:ascii="Arial" w:hAnsi="Arial"/>
          <w:sz w:val="20"/>
        </w:rPr>
        <w:t>Boulder, CO</w:t>
      </w:r>
    </w:p>
    <w:p w14:paraId="0468051E" w14:textId="77777777" w:rsidR="009A2F5E" w:rsidRPr="009A2F5E" w:rsidRDefault="009A2F5E" w:rsidP="009A2F5E">
      <w:pPr>
        <w:rPr>
          <w:rFonts w:ascii="Arial" w:hAnsi="Arial"/>
          <w:b/>
          <w:sz w:val="20"/>
        </w:rPr>
      </w:pPr>
    </w:p>
    <w:p w14:paraId="2598F6CA" w14:textId="77777777" w:rsidR="009A2F5E" w:rsidRPr="009A2F5E" w:rsidRDefault="009A2F5E" w:rsidP="009A2F5E">
      <w:pPr>
        <w:rPr>
          <w:rFonts w:ascii="Arial" w:hAnsi="Arial"/>
          <w:b/>
          <w:sz w:val="20"/>
        </w:rPr>
      </w:pPr>
    </w:p>
    <w:p w14:paraId="78406145" w14:textId="77777777" w:rsidR="009A2F5E" w:rsidRPr="009A2F5E" w:rsidRDefault="009A2F5E" w:rsidP="009A2F5E">
      <w:pPr>
        <w:rPr>
          <w:rFonts w:ascii="Arial" w:hAnsi="Arial"/>
          <w:b/>
          <w:sz w:val="20"/>
        </w:rPr>
      </w:pPr>
      <w:r w:rsidRPr="009A2F5E">
        <w:rPr>
          <w:rFonts w:ascii="Arial" w:hAnsi="Arial"/>
          <w:b/>
          <w:sz w:val="20"/>
        </w:rPr>
        <w:t xml:space="preserve">James </w:t>
      </w:r>
      <w:proofErr w:type="spellStart"/>
      <w:r w:rsidRPr="009A2F5E">
        <w:rPr>
          <w:rFonts w:ascii="Arial" w:hAnsi="Arial"/>
          <w:b/>
          <w:sz w:val="20"/>
        </w:rPr>
        <w:t>Felman</w:t>
      </w:r>
      <w:proofErr w:type="spellEnd"/>
    </w:p>
    <w:p w14:paraId="58E0959E" w14:textId="77777777" w:rsidR="009A2F5E" w:rsidRPr="009A2F5E" w:rsidRDefault="009A2F5E" w:rsidP="009A2F5E">
      <w:pPr>
        <w:rPr>
          <w:rFonts w:ascii="Arial" w:hAnsi="Arial"/>
          <w:sz w:val="20"/>
        </w:rPr>
      </w:pPr>
      <w:r w:rsidRPr="009A2F5E">
        <w:rPr>
          <w:rFonts w:ascii="Arial" w:hAnsi="Arial"/>
          <w:sz w:val="20"/>
        </w:rPr>
        <w:t xml:space="preserve">Partner, </w:t>
      </w:r>
      <w:proofErr w:type="spellStart"/>
      <w:r w:rsidRPr="009A2F5E">
        <w:rPr>
          <w:rFonts w:ascii="Arial" w:hAnsi="Arial"/>
          <w:sz w:val="20"/>
        </w:rPr>
        <w:t>Kynes</w:t>
      </w:r>
      <w:proofErr w:type="spellEnd"/>
      <w:r w:rsidRPr="009A2F5E">
        <w:rPr>
          <w:rFonts w:ascii="Arial" w:hAnsi="Arial"/>
          <w:sz w:val="20"/>
        </w:rPr>
        <w:t>,</w:t>
      </w:r>
    </w:p>
    <w:p w14:paraId="3AD8AA7C" w14:textId="77777777" w:rsidR="009A2F5E" w:rsidRPr="009A2F5E" w:rsidRDefault="009A2F5E" w:rsidP="009A2F5E">
      <w:pPr>
        <w:rPr>
          <w:rFonts w:ascii="Arial" w:hAnsi="Arial"/>
          <w:sz w:val="20"/>
        </w:rPr>
      </w:pPr>
      <w:r w:rsidRPr="009A2F5E">
        <w:rPr>
          <w:rFonts w:ascii="Arial" w:hAnsi="Arial"/>
          <w:sz w:val="20"/>
        </w:rPr>
        <w:t>Markman, &amp; Feldman</w:t>
      </w:r>
    </w:p>
    <w:p w14:paraId="251139F4" w14:textId="77777777" w:rsidR="009A2F5E" w:rsidRPr="009A2F5E" w:rsidRDefault="009A2F5E" w:rsidP="009A2F5E">
      <w:pPr>
        <w:rPr>
          <w:rFonts w:ascii="Arial" w:hAnsi="Arial"/>
          <w:sz w:val="20"/>
        </w:rPr>
      </w:pPr>
      <w:r w:rsidRPr="009A2F5E">
        <w:rPr>
          <w:rFonts w:ascii="Arial" w:hAnsi="Arial"/>
          <w:sz w:val="20"/>
        </w:rPr>
        <w:t>Tampa, FL</w:t>
      </w:r>
    </w:p>
    <w:p w14:paraId="20E9167E" w14:textId="77777777" w:rsidR="009A2F5E" w:rsidRPr="009A2F5E" w:rsidRDefault="009A2F5E" w:rsidP="009A2F5E">
      <w:pPr>
        <w:rPr>
          <w:rFonts w:ascii="Arial" w:hAnsi="Arial"/>
          <w:b/>
          <w:sz w:val="20"/>
        </w:rPr>
      </w:pPr>
    </w:p>
    <w:p w14:paraId="291092E0" w14:textId="77777777" w:rsidR="009A2F5E" w:rsidRPr="009A2F5E" w:rsidRDefault="009A2F5E" w:rsidP="009A2F5E">
      <w:pPr>
        <w:rPr>
          <w:rFonts w:ascii="Arial" w:hAnsi="Arial"/>
          <w:b/>
          <w:sz w:val="20"/>
        </w:rPr>
      </w:pPr>
    </w:p>
    <w:p w14:paraId="7BDF7091" w14:textId="77777777" w:rsidR="009A2F5E" w:rsidRPr="009A2F5E" w:rsidRDefault="009A2F5E" w:rsidP="00695190">
      <w:pPr>
        <w:keepNext/>
        <w:rPr>
          <w:rFonts w:ascii="Arial" w:hAnsi="Arial"/>
          <w:b/>
          <w:sz w:val="20"/>
        </w:rPr>
      </w:pPr>
      <w:r w:rsidRPr="009A2F5E">
        <w:rPr>
          <w:rFonts w:ascii="Arial" w:hAnsi="Arial"/>
          <w:b/>
          <w:sz w:val="20"/>
        </w:rPr>
        <w:lastRenderedPageBreak/>
        <w:t>Alfred W. Putnam</w:t>
      </w:r>
    </w:p>
    <w:p w14:paraId="45EE58AC" w14:textId="77777777" w:rsidR="009A2F5E" w:rsidRPr="009A2F5E" w:rsidRDefault="009A2F5E" w:rsidP="00695190">
      <w:pPr>
        <w:keepNext/>
        <w:rPr>
          <w:rFonts w:ascii="Arial" w:hAnsi="Arial"/>
          <w:sz w:val="20"/>
        </w:rPr>
      </w:pPr>
      <w:r w:rsidRPr="009A2F5E">
        <w:rPr>
          <w:rFonts w:ascii="Arial" w:hAnsi="Arial"/>
          <w:sz w:val="20"/>
        </w:rPr>
        <w:t xml:space="preserve">Drinker Biddle &amp; </w:t>
      </w:r>
      <w:proofErr w:type="spellStart"/>
      <w:r w:rsidRPr="009A2F5E">
        <w:rPr>
          <w:rFonts w:ascii="Arial" w:hAnsi="Arial"/>
          <w:sz w:val="20"/>
        </w:rPr>
        <w:t>Reath</w:t>
      </w:r>
      <w:proofErr w:type="spellEnd"/>
      <w:r w:rsidRPr="009A2F5E">
        <w:rPr>
          <w:rFonts w:ascii="Arial" w:hAnsi="Arial"/>
          <w:sz w:val="20"/>
        </w:rPr>
        <w:t xml:space="preserve"> LLP</w:t>
      </w:r>
    </w:p>
    <w:p w14:paraId="63CC8AD6" w14:textId="77777777" w:rsidR="009A2F5E" w:rsidRPr="009A2F5E" w:rsidRDefault="009A2F5E" w:rsidP="00695190">
      <w:pPr>
        <w:keepNext/>
        <w:rPr>
          <w:rFonts w:ascii="Arial" w:hAnsi="Arial"/>
          <w:sz w:val="20"/>
        </w:rPr>
      </w:pPr>
      <w:r w:rsidRPr="009A2F5E">
        <w:rPr>
          <w:rFonts w:ascii="Arial" w:hAnsi="Arial"/>
          <w:sz w:val="20"/>
        </w:rPr>
        <w:t>Philadelphia, PA</w:t>
      </w:r>
    </w:p>
    <w:p w14:paraId="38F7111B" w14:textId="77777777" w:rsidR="009A2F5E" w:rsidRPr="009A2F5E" w:rsidRDefault="009A2F5E" w:rsidP="009A2F5E">
      <w:pPr>
        <w:rPr>
          <w:rFonts w:ascii="Arial" w:hAnsi="Arial"/>
          <w:b/>
          <w:sz w:val="20"/>
        </w:rPr>
      </w:pPr>
    </w:p>
    <w:p w14:paraId="7957F8B8" w14:textId="77777777" w:rsidR="009A2F5E" w:rsidRPr="009A2F5E" w:rsidRDefault="009A2F5E" w:rsidP="009A2F5E">
      <w:pPr>
        <w:rPr>
          <w:rFonts w:ascii="Arial" w:hAnsi="Arial"/>
          <w:b/>
          <w:sz w:val="20"/>
        </w:rPr>
      </w:pPr>
    </w:p>
    <w:p w14:paraId="3EEDA8B9" w14:textId="77777777" w:rsidR="009A2F5E" w:rsidRPr="009A2F5E" w:rsidRDefault="009A2F5E" w:rsidP="009A2F5E">
      <w:pPr>
        <w:rPr>
          <w:rFonts w:ascii="Arial" w:hAnsi="Arial"/>
          <w:b/>
          <w:sz w:val="20"/>
        </w:rPr>
      </w:pPr>
      <w:r w:rsidRPr="009A2F5E">
        <w:rPr>
          <w:rFonts w:ascii="Arial" w:hAnsi="Arial"/>
          <w:b/>
          <w:sz w:val="20"/>
        </w:rPr>
        <w:t>Roger S. Clark</w:t>
      </w:r>
    </w:p>
    <w:p w14:paraId="3E6EA10A" w14:textId="77777777" w:rsidR="009A2F5E" w:rsidRPr="009A2F5E" w:rsidRDefault="009A2F5E" w:rsidP="009A2F5E">
      <w:pPr>
        <w:rPr>
          <w:rFonts w:ascii="Arial" w:hAnsi="Arial"/>
          <w:sz w:val="20"/>
        </w:rPr>
      </w:pPr>
      <w:r w:rsidRPr="009A2F5E">
        <w:rPr>
          <w:rFonts w:ascii="Arial" w:hAnsi="Arial"/>
          <w:sz w:val="20"/>
        </w:rPr>
        <w:t>Board of Governors Professor</w:t>
      </w:r>
    </w:p>
    <w:p w14:paraId="3524E2B0" w14:textId="77777777" w:rsidR="009A2F5E" w:rsidRPr="009A2F5E" w:rsidRDefault="009A2F5E" w:rsidP="009A2F5E">
      <w:pPr>
        <w:rPr>
          <w:rFonts w:ascii="Arial" w:hAnsi="Arial"/>
          <w:sz w:val="20"/>
        </w:rPr>
      </w:pPr>
      <w:r w:rsidRPr="009A2F5E">
        <w:rPr>
          <w:rFonts w:ascii="Arial" w:hAnsi="Arial"/>
          <w:sz w:val="20"/>
        </w:rPr>
        <w:t>Rutgers School of Law</w:t>
      </w:r>
    </w:p>
    <w:p w14:paraId="63193C8C" w14:textId="77777777" w:rsidR="009A2F5E" w:rsidRPr="009A2F5E" w:rsidRDefault="009A2F5E" w:rsidP="009A2F5E">
      <w:pPr>
        <w:rPr>
          <w:rFonts w:ascii="Arial" w:hAnsi="Arial"/>
          <w:sz w:val="20"/>
        </w:rPr>
      </w:pPr>
      <w:r w:rsidRPr="009A2F5E">
        <w:rPr>
          <w:rFonts w:ascii="Arial" w:hAnsi="Arial"/>
          <w:sz w:val="20"/>
        </w:rPr>
        <w:t>Camden, NJ</w:t>
      </w:r>
    </w:p>
    <w:p w14:paraId="5A34B30E" w14:textId="77777777" w:rsidR="009A2F5E" w:rsidRPr="009A2F5E" w:rsidRDefault="009A2F5E" w:rsidP="009A2F5E">
      <w:pPr>
        <w:rPr>
          <w:rFonts w:ascii="Arial" w:hAnsi="Arial"/>
          <w:b/>
          <w:sz w:val="20"/>
        </w:rPr>
      </w:pPr>
    </w:p>
    <w:p w14:paraId="32C60504" w14:textId="77777777" w:rsidR="009A2F5E" w:rsidRPr="009A2F5E" w:rsidRDefault="009A2F5E" w:rsidP="009A2F5E">
      <w:pPr>
        <w:rPr>
          <w:rFonts w:ascii="Arial" w:hAnsi="Arial"/>
          <w:b/>
          <w:sz w:val="20"/>
        </w:rPr>
      </w:pPr>
    </w:p>
    <w:p w14:paraId="71BB37A0" w14:textId="77777777" w:rsidR="009A2F5E" w:rsidRPr="009A2F5E" w:rsidRDefault="009A2F5E" w:rsidP="009A2F5E">
      <w:pPr>
        <w:rPr>
          <w:rFonts w:ascii="Arial" w:hAnsi="Arial"/>
          <w:b/>
          <w:sz w:val="20"/>
        </w:rPr>
      </w:pPr>
      <w:r w:rsidRPr="009A2F5E">
        <w:rPr>
          <w:rFonts w:ascii="Arial" w:hAnsi="Arial"/>
          <w:b/>
          <w:sz w:val="20"/>
        </w:rPr>
        <w:t>James B. Craven III</w:t>
      </w:r>
    </w:p>
    <w:p w14:paraId="3651F8C6" w14:textId="77777777" w:rsidR="009A2F5E" w:rsidRPr="009A2F5E" w:rsidRDefault="009A2F5E" w:rsidP="009A2F5E">
      <w:pPr>
        <w:rPr>
          <w:rFonts w:ascii="Arial" w:hAnsi="Arial"/>
          <w:sz w:val="20"/>
        </w:rPr>
      </w:pPr>
      <w:r w:rsidRPr="009A2F5E">
        <w:rPr>
          <w:rFonts w:ascii="Arial" w:hAnsi="Arial"/>
          <w:sz w:val="20"/>
        </w:rPr>
        <w:t>ALI Life Member</w:t>
      </w:r>
    </w:p>
    <w:p w14:paraId="01C1A351" w14:textId="77777777" w:rsidR="009A2F5E" w:rsidRPr="009A2F5E" w:rsidRDefault="009A2F5E" w:rsidP="009A2F5E">
      <w:pPr>
        <w:rPr>
          <w:rFonts w:ascii="Arial" w:hAnsi="Arial"/>
          <w:sz w:val="20"/>
        </w:rPr>
      </w:pPr>
      <w:r w:rsidRPr="009A2F5E">
        <w:rPr>
          <w:rFonts w:ascii="Arial" w:hAnsi="Arial"/>
          <w:sz w:val="20"/>
        </w:rPr>
        <w:t>Durham, NC</w:t>
      </w:r>
    </w:p>
    <w:p w14:paraId="7CA316AA" w14:textId="77777777" w:rsidR="009A2F5E" w:rsidRPr="009A2F5E" w:rsidRDefault="009A2F5E" w:rsidP="009A2F5E">
      <w:pPr>
        <w:rPr>
          <w:rFonts w:ascii="Arial" w:hAnsi="Arial"/>
          <w:b/>
          <w:sz w:val="20"/>
        </w:rPr>
      </w:pPr>
    </w:p>
    <w:p w14:paraId="17A97977" w14:textId="77777777" w:rsidR="009A2F5E" w:rsidRPr="009A2F5E" w:rsidRDefault="009A2F5E" w:rsidP="009A2F5E">
      <w:pPr>
        <w:rPr>
          <w:rFonts w:ascii="Arial" w:hAnsi="Arial"/>
          <w:b/>
          <w:sz w:val="20"/>
        </w:rPr>
      </w:pPr>
    </w:p>
    <w:p w14:paraId="5BA57E74" w14:textId="77777777" w:rsidR="009A2F5E" w:rsidRPr="009A2F5E" w:rsidRDefault="009A2F5E" w:rsidP="009A2F5E">
      <w:pPr>
        <w:rPr>
          <w:rFonts w:ascii="Arial" w:hAnsi="Arial"/>
          <w:b/>
          <w:sz w:val="20"/>
        </w:rPr>
      </w:pPr>
      <w:r w:rsidRPr="009A2F5E">
        <w:rPr>
          <w:rFonts w:ascii="Arial" w:hAnsi="Arial"/>
          <w:b/>
          <w:sz w:val="20"/>
        </w:rPr>
        <w:t>Robert M. Berger</w:t>
      </w:r>
    </w:p>
    <w:p w14:paraId="76F11921" w14:textId="77777777" w:rsidR="009A2F5E" w:rsidRPr="009A2F5E" w:rsidRDefault="009A2F5E" w:rsidP="009A2F5E">
      <w:pPr>
        <w:rPr>
          <w:rFonts w:ascii="Arial" w:hAnsi="Arial"/>
          <w:sz w:val="20"/>
        </w:rPr>
      </w:pPr>
      <w:r w:rsidRPr="009A2F5E">
        <w:rPr>
          <w:rFonts w:ascii="Arial" w:hAnsi="Arial"/>
          <w:sz w:val="20"/>
        </w:rPr>
        <w:t>Retired Partner</w:t>
      </w:r>
    </w:p>
    <w:p w14:paraId="1A5E03E5" w14:textId="77777777" w:rsidR="009A2F5E" w:rsidRPr="009A2F5E" w:rsidRDefault="009A2F5E" w:rsidP="009A2F5E">
      <w:pPr>
        <w:rPr>
          <w:rFonts w:ascii="Arial" w:hAnsi="Arial"/>
          <w:sz w:val="20"/>
        </w:rPr>
      </w:pPr>
      <w:r w:rsidRPr="009A2F5E">
        <w:rPr>
          <w:rFonts w:ascii="Arial" w:hAnsi="Arial"/>
          <w:sz w:val="20"/>
        </w:rPr>
        <w:t>Mayer Brown LLP</w:t>
      </w:r>
    </w:p>
    <w:p w14:paraId="23C83A3D" w14:textId="77777777" w:rsidR="009A2F5E" w:rsidRPr="009A2F5E" w:rsidRDefault="009A2F5E" w:rsidP="009A2F5E">
      <w:pPr>
        <w:rPr>
          <w:rFonts w:ascii="Arial" w:hAnsi="Arial"/>
          <w:sz w:val="20"/>
        </w:rPr>
      </w:pPr>
      <w:r w:rsidRPr="009A2F5E">
        <w:rPr>
          <w:rFonts w:ascii="Arial" w:hAnsi="Arial"/>
          <w:sz w:val="20"/>
        </w:rPr>
        <w:t>Senior Counsel</w:t>
      </w:r>
    </w:p>
    <w:p w14:paraId="536F0C07" w14:textId="77777777" w:rsidR="009A2F5E" w:rsidRPr="009A2F5E" w:rsidRDefault="009A2F5E" w:rsidP="009A2F5E">
      <w:pPr>
        <w:rPr>
          <w:rFonts w:ascii="Arial" w:hAnsi="Arial"/>
          <w:sz w:val="20"/>
        </w:rPr>
      </w:pPr>
      <w:proofErr w:type="spellStart"/>
      <w:r w:rsidRPr="009A2F5E">
        <w:rPr>
          <w:rFonts w:ascii="Arial" w:hAnsi="Arial"/>
          <w:sz w:val="20"/>
        </w:rPr>
        <w:t>Krasnow</w:t>
      </w:r>
      <w:proofErr w:type="spellEnd"/>
      <w:r w:rsidRPr="009A2F5E">
        <w:rPr>
          <w:rFonts w:ascii="Arial" w:hAnsi="Arial"/>
          <w:sz w:val="20"/>
        </w:rPr>
        <w:t xml:space="preserve"> Saunders Kaplan &amp;</w:t>
      </w:r>
    </w:p>
    <w:p w14:paraId="662D4886" w14:textId="77777777" w:rsidR="009A2F5E" w:rsidRPr="009A2F5E" w:rsidRDefault="009A2F5E" w:rsidP="009A2F5E">
      <w:pPr>
        <w:rPr>
          <w:rFonts w:ascii="Arial" w:hAnsi="Arial"/>
          <w:sz w:val="20"/>
        </w:rPr>
      </w:pPr>
      <w:r w:rsidRPr="009A2F5E">
        <w:rPr>
          <w:rFonts w:ascii="Arial" w:hAnsi="Arial"/>
          <w:sz w:val="20"/>
        </w:rPr>
        <w:t xml:space="preserve">   Beninati LLP Lecturer</w:t>
      </w:r>
    </w:p>
    <w:p w14:paraId="724430AA" w14:textId="77777777" w:rsidR="009A2F5E" w:rsidRPr="009A2F5E" w:rsidRDefault="009A2F5E" w:rsidP="009A2F5E">
      <w:pPr>
        <w:rPr>
          <w:rFonts w:ascii="Arial" w:hAnsi="Arial"/>
          <w:sz w:val="20"/>
        </w:rPr>
      </w:pPr>
      <w:r w:rsidRPr="009A2F5E">
        <w:rPr>
          <w:rFonts w:ascii="Arial" w:hAnsi="Arial"/>
          <w:sz w:val="20"/>
        </w:rPr>
        <w:t>University of Chicago Law School</w:t>
      </w:r>
    </w:p>
    <w:p w14:paraId="3D0BF0DB" w14:textId="77777777" w:rsidR="009A2F5E" w:rsidRPr="009A2F5E" w:rsidRDefault="009A2F5E" w:rsidP="009A2F5E">
      <w:pPr>
        <w:rPr>
          <w:rFonts w:ascii="Arial" w:hAnsi="Arial"/>
          <w:sz w:val="20"/>
        </w:rPr>
      </w:pPr>
      <w:r w:rsidRPr="009A2F5E">
        <w:rPr>
          <w:rFonts w:ascii="Arial" w:hAnsi="Arial"/>
          <w:sz w:val="20"/>
        </w:rPr>
        <w:t>Chicago, IL</w:t>
      </w:r>
    </w:p>
    <w:p w14:paraId="0E23C838" w14:textId="77777777" w:rsidR="009A2F5E" w:rsidRPr="009A2F5E" w:rsidRDefault="009A2F5E" w:rsidP="009A2F5E">
      <w:pPr>
        <w:rPr>
          <w:rFonts w:ascii="Arial" w:hAnsi="Arial"/>
          <w:sz w:val="20"/>
        </w:rPr>
      </w:pPr>
    </w:p>
    <w:p w14:paraId="0DC4CAD6" w14:textId="77777777" w:rsidR="009A2F5E" w:rsidRPr="009A2F5E" w:rsidRDefault="009A2F5E" w:rsidP="009A2F5E">
      <w:pPr>
        <w:rPr>
          <w:rFonts w:ascii="Arial" w:hAnsi="Arial"/>
          <w:b/>
          <w:sz w:val="20"/>
        </w:rPr>
      </w:pPr>
    </w:p>
    <w:p w14:paraId="51A639F3" w14:textId="77777777" w:rsidR="009A2F5E" w:rsidRPr="009A2F5E" w:rsidRDefault="009A2F5E" w:rsidP="009A2F5E">
      <w:pPr>
        <w:rPr>
          <w:rFonts w:ascii="Arial" w:hAnsi="Arial"/>
          <w:b/>
          <w:sz w:val="20"/>
        </w:rPr>
      </w:pPr>
      <w:r w:rsidRPr="009A2F5E">
        <w:rPr>
          <w:rFonts w:ascii="Arial" w:hAnsi="Arial"/>
          <w:b/>
          <w:sz w:val="20"/>
        </w:rPr>
        <w:t>Robert Creamer</w:t>
      </w:r>
    </w:p>
    <w:p w14:paraId="710A00AE" w14:textId="77777777" w:rsidR="009A2F5E" w:rsidRPr="009A2F5E" w:rsidRDefault="009A2F5E" w:rsidP="009A2F5E">
      <w:pPr>
        <w:rPr>
          <w:rFonts w:ascii="Arial" w:hAnsi="Arial"/>
          <w:sz w:val="20"/>
        </w:rPr>
      </w:pPr>
      <w:r w:rsidRPr="009A2F5E">
        <w:rPr>
          <w:rFonts w:ascii="Arial" w:hAnsi="Arial"/>
          <w:sz w:val="20"/>
        </w:rPr>
        <w:t>Cambridge, MA</w:t>
      </w:r>
    </w:p>
    <w:p w14:paraId="27C91883" w14:textId="77777777" w:rsidR="009A2F5E" w:rsidRPr="009A2F5E" w:rsidRDefault="009A2F5E" w:rsidP="009A2F5E">
      <w:pPr>
        <w:rPr>
          <w:rFonts w:ascii="Arial" w:hAnsi="Arial"/>
          <w:b/>
          <w:sz w:val="20"/>
        </w:rPr>
      </w:pPr>
    </w:p>
    <w:p w14:paraId="68BE1275" w14:textId="77777777" w:rsidR="009A2F5E" w:rsidRPr="009A2F5E" w:rsidRDefault="009A2F5E" w:rsidP="009A2F5E">
      <w:pPr>
        <w:rPr>
          <w:rFonts w:ascii="Arial" w:hAnsi="Arial"/>
          <w:b/>
          <w:sz w:val="20"/>
        </w:rPr>
      </w:pPr>
    </w:p>
    <w:p w14:paraId="5ED70D89" w14:textId="77777777" w:rsidR="009A2F5E" w:rsidRPr="009A2F5E" w:rsidRDefault="009A2F5E" w:rsidP="009A2F5E">
      <w:pPr>
        <w:rPr>
          <w:rFonts w:ascii="Arial" w:hAnsi="Arial"/>
          <w:b/>
          <w:sz w:val="20"/>
        </w:rPr>
      </w:pPr>
      <w:r w:rsidRPr="009A2F5E">
        <w:rPr>
          <w:rFonts w:ascii="Arial" w:hAnsi="Arial"/>
          <w:b/>
          <w:sz w:val="20"/>
        </w:rPr>
        <w:t xml:space="preserve">Andrew D </w:t>
      </w:r>
      <w:proofErr w:type="spellStart"/>
      <w:r w:rsidRPr="009A2F5E">
        <w:rPr>
          <w:rFonts w:ascii="Arial" w:hAnsi="Arial"/>
          <w:b/>
          <w:sz w:val="20"/>
        </w:rPr>
        <w:t>Leipold</w:t>
      </w:r>
      <w:proofErr w:type="spellEnd"/>
    </w:p>
    <w:p w14:paraId="7B2F2459" w14:textId="77777777" w:rsidR="009A2F5E" w:rsidRPr="009A2F5E" w:rsidRDefault="009A2F5E" w:rsidP="009A2F5E">
      <w:pPr>
        <w:rPr>
          <w:rFonts w:ascii="Arial" w:hAnsi="Arial"/>
          <w:sz w:val="20"/>
        </w:rPr>
      </w:pPr>
      <w:r w:rsidRPr="009A2F5E">
        <w:rPr>
          <w:rFonts w:ascii="Arial" w:hAnsi="Arial"/>
          <w:sz w:val="20"/>
        </w:rPr>
        <w:t>Edwin A. Adams Professor</w:t>
      </w:r>
    </w:p>
    <w:p w14:paraId="5A925388" w14:textId="77777777" w:rsidR="009A2F5E" w:rsidRPr="009A2F5E" w:rsidRDefault="009A2F5E" w:rsidP="009A2F5E">
      <w:pPr>
        <w:rPr>
          <w:rFonts w:ascii="Arial" w:hAnsi="Arial"/>
          <w:sz w:val="20"/>
        </w:rPr>
      </w:pPr>
      <w:r w:rsidRPr="009A2F5E">
        <w:rPr>
          <w:rFonts w:ascii="Arial" w:hAnsi="Arial"/>
          <w:sz w:val="20"/>
        </w:rPr>
        <w:t>University of Illinois College of Law</w:t>
      </w:r>
    </w:p>
    <w:p w14:paraId="3A9B6325" w14:textId="77777777" w:rsidR="009A2F5E" w:rsidRPr="009A2F5E" w:rsidRDefault="009A2F5E" w:rsidP="009A2F5E">
      <w:pPr>
        <w:rPr>
          <w:rFonts w:ascii="Arial" w:hAnsi="Arial"/>
          <w:sz w:val="20"/>
        </w:rPr>
      </w:pPr>
      <w:r w:rsidRPr="009A2F5E">
        <w:rPr>
          <w:rFonts w:ascii="Arial" w:hAnsi="Arial"/>
          <w:sz w:val="20"/>
        </w:rPr>
        <w:t>Champaign, IL</w:t>
      </w:r>
    </w:p>
    <w:p w14:paraId="76375B01" w14:textId="77777777" w:rsidR="009A2F5E" w:rsidRPr="009A2F5E" w:rsidRDefault="009A2F5E" w:rsidP="009A2F5E">
      <w:pPr>
        <w:rPr>
          <w:rFonts w:ascii="Arial" w:hAnsi="Arial"/>
          <w:sz w:val="20"/>
        </w:rPr>
      </w:pPr>
    </w:p>
    <w:p w14:paraId="44AB2A07" w14:textId="77777777" w:rsidR="009A2F5E" w:rsidRPr="009A2F5E" w:rsidRDefault="009A2F5E" w:rsidP="009A2F5E">
      <w:pPr>
        <w:rPr>
          <w:rFonts w:ascii="Arial" w:hAnsi="Arial"/>
          <w:sz w:val="20"/>
        </w:rPr>
      </w:pPr>
    </w:p>
    <w:p w14:paraId="75782156" w14:textId="77777777" w:rsidR="009A2F5E" w:rsidRPr="009A2F5E" w:rsidRDefault="009A2F5E" w:rsidP="009A2F5E">
      <w:pPr>
        <w:rPr>
          <w:rFonts w:ascii="Arial" w:hAnsi="Arial"/>
          <w:b/>
          <w:sz w:val="20"/>
        </w:rPr>
      </w:pPr>
      <w:r w:rsidRPr="009A2F5E">
        <w:rPr>
          <w:rFonts w:ascii="Arial" w:hAnsi="Arial"/>
          <w:b/>
          <w:sz w:val="20"/>
        </w:rPr>
        <w:t>Herb Fenster</w:t>
      </w:r>
    </w:p>
    <w:p w14:paraId="1CA3D56F" w14:textId="77777777" w:rsidR="009A2F5E" w:rsidRPr="009A2F5E" w:rsidRDefault="009A2F5E" w:rsidP="009A2F5E">
      <w:pPr>
        <w:rPr>
          <w:rFonts w:ascii="Arial" w:hAnsi="Arial"/>
          <w:sz w:val="20"/>
        </w:rPr>
      </w:pPr>
      <w:r w:rsidRPr="009A2F5E">
        <w:rPr>
          <w:rFonts w:ascii="Arial" w:hAnsi="Arial"/>
          <w:sz w:val="20"/>
        </w:rPr>
        <w:t>ALI Life Member</w:t>
      </w:r>
    </w:p>
    <w:p w14:paraId="543FBA19" w14:textId="77777777" w:rsidR="009A2F5E" w:rsidRPr="009A2F5E" w:rsidRDefault="009A2F5E" w:rsidP="009A2F5E">
      <w:pPr>
        <w:rPr>
          <w:rFonts w:ascii="Arial" w:hAnsi="Arial"/>
          <w:sz w:val="20"/>
        </w:rPr>
      </w:pPr>
      <w:r w:rsidRPr="009A2F5E">
        <w:rPr>
          <w:rFonts w:ascii="Arial" w:hAnsi="Arial"/>
          <w:sz w:val="20"/>
        </w:rPr>
        <w:t>Covington &amp; Burling LLP</w:t>
      </w:r>
    </w:p>
    <w:p w14:paraId="2BD32275" w14:textId="77777777" w:rsidR="009A2F5E" w:rsidRPr="009A2F5E" w:rsidRDefault="009A2F5E" w:rsidP="009A2F5E">
      <w:pPr>
        <w:rPr>
          <w:rFonts w:ascii="Arial" w:hAnsi="Arial"/>
          <w:sz w:val="20"/>
        </w:rPr>
      </w:pPr>
      <w:r w:rsidRPr="009A2F5E">
        <w:rPr>
          <w:rFonts w:ascii="Arial" w:hAnsi="Arial"/>
          <w:sz w:val="20"/>
        </w:rPr>
        <w:t>Washington, DC</w:t>
      </w:r>
    </w:p>
    <w:p w14:paraId="5DDDA005" w14:textId="77777777" w:rsidR="009A2F5E" w:rsidRPr="009A2F5E" w:rsidRDefault="009A2F5E" w:rsidP="009A2F5E">
      <w:pPr>
        <w:rPr>
          <w:rFonts w:ascii="Arial" w:hAnsi="Arial"/>
          <w:sz w:val="20"/>
        </w:rPr>
      </w:pPr>
    </w:p>
    <w:p w14:paraId="1A50BE87" w14:textId="77777777" w:rsidR="009A2F5E" w:rsidRPr="009A2F5E" w:rsidRDefault="009A2F5E" w:rsidP="009A2F5E">
      <w:pPr>
        <w:rPr>
          <w:rFonts w:ascii="Arial" w:hAnsi="Arial"/>
          <w:sz w:val="20"/>
        </w:rPr>
      </w:pPr>
    </w:p>
    <w:p w14:paraId="26AA0B4C" w14:textId="77777777" w:rsidR="009A2F5E" w:rsidRPr="009A2F5E" w:rsidRDefault="009A2F5E" w:rsidP="009A2F5E">
      <w:pPr>
        <w:rPr>
          <w:rFonts w:ascii="Arial" w:hAnsi="Arial"/>
          <w:b/>
          <w:sz w:val="20"/>
        </w:rPr>
      </w:pPr>
      <w:r w:rsidRPr="009A2F5E">
        <w:rPr>
          <w:rFonts w:ascii="Arial" w:hAnsi="Arial"/>
          <w:b/>
          <w:sz w:val="20"/>
        </w:rPr>
        <w:t>Neal S. Millard</w:t>
      </w:r>
    </w:p>
    <w:p w14:paraId="64803CAC" w14:textId="77777777" w:rsidR="009A2F5E" w:rsidRPr="009A2F5E" w:rsidRDefault="009A2F5E" w:rsidP="009A2F5E">
      <w:pPr>
        <w:rPr>
          <w:rFonts w:ascii="Arial" w:hAnsi="Arial"/>
          <w:sz w:val="20"/>
        </w:rPr>
      </w:pPr>
      <w:r w:rsidRPr="009A2F5E">
        <w:rPr>
          <w:rFonts w:ascii="Arial" w:hAnsi="Arial"/>
          <w:sz w:val="20"/>
        </w:rPr>
        <w:t xml:space="preserve">Partner, </w:t>
      </w:r>
      <w:proofErr w:type="spellStart"/>
      <w:r w:rsidRPr="009A2F5E">
        <w:rPr>
          <w:rFonts w:ascii="Arial" w:hAnsi="Arial"/>
          <w:sz w:val="20"/>
        </w:rPr>
        <w:t>Musick</w:t>
      </w:r>
      <w:proofErr w:type="spellEnd"/>
    </w:p>
    <w:p w14:paraId="26A47910" w14:textId="77777777" w:rsidR="009A2F5E" w:rsidRPr="009A2F5E" w:rsidRDefault="009A2F5E" w:rsidP="009A2F5E">
      <w:pPr>
        <w:rPr>
          <w:rFonts w:ascii="Arial" w:hAnsi="Arial"/>
          <w:sz w:val="20"/>
        </w:rPr>
      </w:pPr>
      <w:r w:rsidRPr="009A2F5E">
        <w:rPr>
          <w:rFonts w:ascii="Arial" w:hAnsi="Arial"/>
          <w:sz w:val="20"/>
        </w:rPr>
        <w:t>Peeler &amp; Garrett LLP</w:t>
      </w:r>
    </w:p>
    <w:p w14:paraId="0EC527D8" w14:textId="77777777" w:rsidR="009A2F5E" w:rsidRPr="009A2F5E" w:rsidRDefault="009A2F5E" w:rsidP="009A2F5E">
      <w:pPr>
        <w:rPr>
          <w:rFonts w:ascii="Arial" w:hAnsi="Arial"/>
          <w:sz w:val="20"/>
        </w:rPr>
      </w:pPr>
      <w:r w:rsidRPr="009A2F5E">
        <w:rPr>
          <w:rFonts w:ascii="Arial" w:hAnsi="Arial"/>
          <w:sz w:val="20"/>
        </w:rPr>
        <w:t>Los Angeles, CA</w:t>
      </w:r>
    </w:p>
    <w:p w14:paraId="3C963274" w14:textId="77777777" w:rsidR="009A2F5E" w:rsidRPr="009A2F5E" w:rsidRDefault="009A2F5E" w:rsidP="009A2F5E">
      <w:pPr>
        <w:rPr>
          <w:rFonts w:ascii="Arial" w:hAnsi="Arial"/>
          <w:sz w:val="20"/>
        </w:rPr>
      </w:pPr>
    </w:p>
    <w:p w14:paraId="691A73B0" w14:textId="77777777" w:rsidR="009A2F5E" w:rsidRPr="009A2F5E" w:rsidRDefault="009A2F5E" w:rsidP="009A2F5E">
      <w:pPr>
        <w:rPr>
          <w:rFonts w:ascii="Arial" w:hAnsi="Arial"/>
          <w:sz w:val="20"/>
        </w:rPr>
      </w:pPr>
    </w:p>
    <w:p w14:paraId="36D52831" w14:textId="77777777" w:rsidR="009A2F5E" w:rsidRPr="009A2F5E" w:rsidRDefault="009A2F5E" w:rsidP="009A2F5E">
      <w:pPr>
        <w:rPr>
          <w:rFonts w:ascii="Arial" w:hAnsi="Arial"/>
          <w:b/>
          <w:sz w:val="20"/>
        </w:rPr>
      </w:pPr>
      <w:r w:rsidRPr="009A2F5E">
        <w:rPr>
          <w:rFonts w:ascii="Arial" w:hAnsi="Arial"/>
          <w:b/>
          <w:sz w:val="20"/>
        </w:rPr>
        <w:t>Noel Fidel</w:t>
      </w:r>
    </w:p>
    <w:p w14:paraId="2A739FF1" w14:textId="77777777" w:rsidR="009A2F5E" w:rsidRPr="009A2F5E" w:rsidRDefault="009A2F5E" w:rsidP="009A2F5E">
      <w:pPr>
        <w:rPr>
          <w:rFonts w:ascii="Arial" w:hAnsi="Arial"/>
          <w:sz w:val="20"/>
        </w:rPr>
      </w:pPr>
      <w:r w:rsidRPr="009A2F5E">
        <w:rPr>
          <w:rFonts w:ascii="Arial" w:hAnsi="Arial"/>
          <w:sz w:val="20"/>
        </w:rPr>
        <w:t>ALI Life Member</w:t>
      </w:r>
    </w:p>
    <w:p w14:paraId="30CBA69C" w14:textId="77777777" w:rsidR="009A2F5E" w:rsidRPr="009A2F5E" w:rsidRDefault="009A2F5E" w:rsidP="009A2F5E">
      <w:pPr>
        <w:rPr>
          <w:rFonts w:ascii="Arial" w:hAnsi="Arial"/>
          <w:sz w:val="20"/>
        </w:rPr>
      </w:pPr>
      <w:r w:rsidRPr="009A2F5E">
        <w:rPr>
          <w:rFonts w:ascii="Arial" w:hAnsi="Arial"/>
          <w:sz w:val="20"/>
        </w:rPr>
        <w:t>Retired Judge</w:t>
      </w:r>
    </w:p>
    <w:p w14:paraId="0FC38225" w14:textId="77777777" w:rsidR="009A2F5E" w:rsidRPr="009A2F5E" w:rsidRDefault="009A2F5E" w:rsidP="009A2F5E">
      <w:pPr>
        <w:rPr>
          <w:rFonts w:ascii="Arial" w:hAnsi="Arial"/>
          <w:sz w:val="20"/>
        </w:rPr>
      </w:pPr>
      <w:r w:rsidRPr="009A2F5E">
        <w:rPr>
          <w:rFonts w:ascii="Arial" w:hAnsi="Arial"/>
          <w:sz w:val="20"/>
        </w:rPr>
        <w:t>Arizona Court of Appeals</w:t>
      </w:r>
    </w:p>
    <w:p w14:paraId="5A648641" w14:textId="77777777" w:rsidR="009A2F5E" w:rsidRPr="009A2F5E" w:rsidRDefault="009A2F5E" w:rsidP="009A2F5E">
      <w:pPr>
        <w:rPr>
          <w:rFonts w:ascii="Arial" w:hAnsi="Arial"/>
          <w:sz w:val="20"/>
        </w:rPr>
      </w:pPr>
      <w:r w:rsidRPr="009A2F5E">
        <w:rPr>
          <w:rFonts w:ascii="Arial" w:hAnsi="Arial"/>
          <w:sz w:val="20"/>
        </w:rPr>
        <w:t>Law Office of Noel Fidel</w:t>
      </w:r>
    </w:p>
    <w:p w14:paraId="5D7F4A05" w14:textId="77777777" w:rsidR="009A2F5E" w:rsidRPr="009A2F5E" w:rsidRDefault="009A2F5E" w:rsidP="009A2F5E">
      <w:pPr>
        <w:rPr>
          <w:rFonts w:ascii="Arial" w:hAnsi="Arial"/>
          <w:sz w:val="20"/>
        </w:rPr>
      </w:pPr>
      <w:r w:rsidRPr="009A2F5E">
        <w:rPr>
          <w:rFonts w:ascii="Arial" w:hAnsi="Arial"/>
          <w:sz w:val="20"/>
        </w:rPr>
        <w:t>Phoenix, AZ</w:t>
      </w:r>
    </w:p>
    <w:p w14:paraId="77479CEC" w14:textId="77777777" w:rsidR="009A2F5E" w:rsidRPr="009A2F5E" w:rsidRDefault="009A2F5E" w:rsidP="009A2F5E">
      <w:pPr>
        <w:rPr>
          <w:rFonts w:ascii="Arial" w:hAnsi="Arial"/>
          <w:sz w:val="20"/>
        </w:rPr>
      </w:pPr>
    </w:p>
    <w:p w14:paraId="115BF449" w14:textId="77777777" w:rsidR="009A2F5E" w:rsidRPr="009A2F5E" w:rsidRDefault="009A2F5E" w:rsidP="009A2F5E">
      <w:pPr>
        <w:rPr>
          <w:rFonts w:ascii="Arial" w:hAnsi="Arial"/>
          <w:sz w:val="20"/>
        </w:rPr>
      </w:pPr>
    </w:p>
    <w:p w14:paraId="0FB75363" w14:textId="77777777" w:rsidR="009A2F5E" w:rsidRPr="009A2F5E" w:rsidRDefault="009A2F5E" w:rsidP="009A2F5E">
      <w:pPr>
        <w:rPr>
          <w:rFonts w:ascii="Arial" w:hAnsi="Arial"/>
          <w:b/>
          <w:sz w:val="20"/>
        </w:rPr>
      </w:pPr>
      <w:r w:rsidRPr="009A2F5E">
        <w:rPr>
          <w:rFonts w:ascii="Arial" w:hAnsi="Arial"/>
          <w:b/>
          <w:sz w:val="20"/>
        </w:rPr>
        <w:t>Kenneth C. Kettering</w:t>
      </w:r>
    </w:p>
    <w:p w14:paraId="0706BFA8" w14:textId="77777777" w:rsidR="009A2F5E" w:rsidRPr="009A2F5E" w:rsidRDefault="009A2F5E" w:rsidP="009A2F5E">
      <w:pPr>
        <w:rPr>
          <w:rFonts w:ascii="Arial" w:hAnsi="Arial"/>
          <w:sz w:val="20"/>
        </w:rPr>
      </w:pPr>
      <w:r w:rsidRPr="009A2F5E">
        <w:rPr>
          <w:rFonts w:ascii="Arial" w:hAnsi="Arial"/>
          <w:sz w:val="20"/>
        </w:rPr>
        <w:t>Short Hills, New Jersey</w:t>
      </w:r>
    </w:p>
    <w:p w14:paraId="28F33679" w14:textId="77777777" w:rsidR="009A2F5E" w:rsidRPr="009A2F5E" w:rsidRDefault="009A2F5E" w:rsidP="009A2F5E">
      <w:pPr>
        <w:rPr>
          <w:rFonts w:ascii="Arial" w:hAnsi="Arial"/>
          <w:sz w:val="20"/>
        </w:rPr>
      </w:pPr>
    </w:p>
    <w:p w14:paraId="157D7A67" w14:textId="77777777" w:rsidR="009A2F5E" w:rsidRPr="009A2F5E" w:rsidRDefault="009A2F5E" w:rsidP="009A2F5E">
      <w:pPr>
        <w:rPr>
          <w:rFonts w:ascii="Arial" w:hAnsi="Arial"/>
          <w:sz w:val="20"/>
        </w:rPr>
      </w:pPr>
    </w:p>
    <w:p w14:paraId="09CD8EF9" w14:textId="77777777" w:rsidR="009A2F5E" w:rsidRPr="009A2F5E" w:rsidRDefault="009A2F5E" w:rsidP="009A2F5E">
      <w:pPr>
        <w:rPr>
          <w:rFonts w:ascii="Arial" w:hAnsi="Arial"/>
          <w:b/>
          <w:sz w:val="20"/>
        </w:rPr>
      </w:pPr>
      <w:r w:rsidRPr="009A2F5E">
        <w:rPr>
          <w:rFonts w:ascii="Arial" w:hAnsi="Arial"/>
          <w:b/>
          <w:sz w:val="20"/>
        </w:rPr>
        <w:t>Robert A. James.</w:t>
      </w:r>
    </w:p>
    <w:p w14:paraId="2DF299DC" w14:textId="77777777" w:rsidR="009A2F5E" w:rsidRPr="009A2F5E" w:rsidRDefault="009A2F5E" w:rsidP="009A2F5E">
      <w:pPr>
        <w:rPr>
          <w:rFonts w:ascii="Arial" w:hAnsi="Arial"/>
          <w:sz w:val="20"/>
        </w:rPr>
      </w:pPr>
      <w:r w:rsidRPr="009A2F5E">
        <w:rPr>
          <w:rFonts w:ascii="Arial" w:hAnsi="Arial"/>
          <w:sz w:val="20"/>
        </w:rPr>
        <w:t>Pillsbury Winthrop Shaw Pittman LLP</w:t>
      </w:r>
    </w:p>
    <w:p w14:paraId="4F0557A0" w14:textId="77777777" w:rsidR="009A2F5E" w:rsidRPr="009A2F5E" w:rsidRDefault="009A2F5E" w:rsidP="009A2F5E">
      <w:pPr>
        <w:rPr>
          <w:rFonts w:ascii="Arial" w:hAnsi="Arial"/>
          <w:sz w:val="20"/>
        </w:rPr>
      </w:pPr>
      <w:r w:rsidRPr="009A2F5E">
        <w:rPr>
          <w:rFonts w:ascii="Arial" w:hAnsi="Arial"/>
          <w:sz w:val="20"/>
        </w:rPr>
        <w:t>San Francisco, CA</w:t>
      </w:r>
    </w:p>
    <w:p w14:paraId="1AFF72A3" w14:textId="77777777" w:rsidR="009A2F5E" w:rsidRPr="009A2F5E" w:rsidRDefault="009A2F5E" w:rsidP="009A2F5E">
      <w:pPr>
        <w:rPr>
          <w:rFonts w:ascii="Arial" w:hAnsi="Arial"/>
          <w:sz w:val="20"/>
        </w:rPr>
      </w:pPr>
    </w:p>
    <w:p w14:paraId="54DDA510" w14:textId="77777777" w:rsidR="009A2F5E" w:rsidRPr="009A2F5E" w:rsidRDefault="009A2F5E" w:rsidP="009A2F5E">
      <w:pPr>
        <w:rPr>
          <w:rFonts w:ascii="Arial" w:hAnsi="Arial"/>
          <w:sz w:val="20"/>
        </w:rPr>
      </w:pPr>
    </w:p>
    <w:p w14:paraId="56124C73" w14:textId="77777777" w:rsidR="009A2F5E" w:rsidRPr="009A2F5E" w:rsidRDefault="009A2F5E" w:rsidP="009A2F5E">
      <w:pPr>
        <w:rPr>
          <w:rFonts w:ascii="Arial" w:hAnsi="Arial"/>
          <w:b/>
          <w:sz w:val="20"/>
        </w:rPr>
      </w:pPr>
      <w:r w:rsidRPr="009A2F5E">
        <w:rPr>
          <w:rFonts w:ascii="Arial" w:hAnsi="Arial"/>
          <w:b/>
          <w:sz w:val="20"/>
        </w:rPr>
        <w:t>Koppel, Glenn</w:t>
      </w:r>
    </w:p>
    <w:p w14:paraId="170BB85D" w14:textId="77777777" w:rsidR="009A2F5E" w:rsidRPr="009A2F5E" w:rsidRDefault="009A2F5E" w:rsidP="009A2F5E">
      <w:pPr>
        <w:rPr>
          <w:rFonts w:ascii="Arial" w:hAnsi="Arial"/>
          <w:sz w:val="20"/>
        </w:rPr>
      </w:pPr>
      <w:r w:rsidRPr="009A2F5E">
        <w:rPr>
          <w:rFonts w:ascii="Arial" w:hAnsi="Arial"/>
          <w:sz w:val="20"/>
        </w:rPr>
        <w:t>Professor of Law</w:t>
      </w:r>
    </w:p>
    <w:p w14:paraId="37AC806F" w14:textId="77777777" w:rsidR="009A2F5E" w:rsidRPr="009A2F5E" w:rsidRDefault="009A2F5E" w:rsidP="009A2F5E">
      <w:pPr>
        <w:rPr>
          <w:rFonts w:ascii="Arial" w:hAnsi="Arial"/>
          <w:sz w:val="20"/>
        </w:rPr>
      </w:pPr>
      <w:r w:rsidRPr="009A2F5E">
        <w:rPr>
          <w:rFonts w:ascii="Arial" w:hAnsi="Arial"/>
          <w:sz w:val="20"/>
        </w:rPr>
        <w:t>Western State College of Law</w:t>
      </w:r>
    </w:p>
    <w:p w14:paraId="6FC7E216" w14:textId="77777777" w:rsidR="009A2F5E" w:rsidRPr="009A2F5E" w:rsidRDefault="009A2F5E" w:rsidP="009A2F5E">
      <w:pPr>
        <w:rPr>
          <w:rFonts w:ascii="Arial" w:hAnsi="Arial"/>
          <w:sz w:val="20"/>
        </w:rPr>
      </w:pPr>
      <w:r w:rsidRPr="009A2F5E">
        <w:rPr>
          <w:rFonts w:ascii="Arial" w:hAnsi="Arial"/>
          <w:sz w:val="20"/>
        </w:rPr>
        <w:t>Irvine, CA</w:t>
      </w:r>
    </w:p>
    <w:p w14:paraId="623955EF" w14:textId="77777777" w:rsidR="009A2F5E" w:rsidRPr="009A2F5E" w:rsidRDefault="009A2F5E" w:rsidP="009A2F5E">
      <w:pPr>
        <w:rPr>
          <w:rFonts w:ascii="Arial" w:hAnsi="Arial"/>
          <w:sz w:val="20"/>
        </w:rPr>
      </w:pPr>
    </w:p>
    <w:p w14:paraId="4CA29A0D" w14:textId="77777777" w:rsidR="009A2F5E" w:rsidRPr="009A2F5E" w:rsidRDefault="009A2F5E" w:rsidP="009A2F5E">
      <w:pPr>
        <w:rPr>
          <w:rFonts w:ascii="Arial" w:hAnsi="Arial"/>
          <w:sz w:val="20"/>
        </w:rPr>
      </w:pPr>
    </w:p>
    <w:p w14:paraId="14FCB19A" w14:textId="77777777" w:rsidR="009A2F5E" w:rsidRPr="009A2F5E" w:rsidRDefault="009A2F5E" w:rsidP="009A2F5E">
      <w:pPr>
        <w:rPr>
          <w:rFonts w:ascii="Arial" w:hAnsi="Arial"/>
          <w:b/>
          <w:sz w:val="20"/>
        </w:rPr>
      </w:pPr>
      <w:r w:rsidRPr="009A2F5E">
        <w:rPr>
          <w:rFonts w:ascii="Arial" w:hAnsi="Arial"/>
          <w:b/>
          <w:sz w:val="20"/>
        </w:rPr>
        <w:t>Neal Millard</w:t>
      </w:r>
    </w:p>
    <w:p w14:paraId="3D36225C" w14:textId="77777777" w:rsidR="009A2F5E" w:rsidRPr="009A2F5E" w:rsidRDefault="009A2F5E" w:rsidP="009A2F5E">
      <w:pPr>
        <w:rPr>
          <w:rFonts w:ascii="Arial" w:hAnsi="Arial"/>
          <w:sz w:val="20"/>
        </w:rPr>
      </w:pPr>
      <w:r w:rsidRPr="009A2F5E">
        <w:rPr>
          <w:rFonts w:ascii="Arial" w:hAnsi="Arial"/>
          <w:sz w:val="20"/>
        </w:rPr>
        <w:t xml:space="preserve">Partner, </w:t>
      </w:r>
      <w:proofErr w:type="spellStart"/>
      <w:r w:rsidRPr="009A2F5E">
        <w:rPr>
          <w:rFonts w:ascii="Arial" w:hAnsi="Arial"/>
          <w:sz w:val="20"/>
        </w:rPr>
        <w:t>Musick</w:t>
      </w:r>
      <w:proofErr w:type="spellEnd"/>
      <w:r w:rsidRPr="009A2F5E">
        <w:rPr>
          <w:rFonts w:ascii="Arial" w:hAnsi="Arial"/>
          <w:sz w:val="20"/>
        </w:rPr>
        <w:t xml:space="preserve">, </w:t>
      </w:r>
    </w:p>
    <w:p w14:paraId="60D0ECDA" w14:textId="77777777" w:rsidR="009A2F5E" w:rsidRPr="009A2F5E" w:rsidRDefault="009A2F5E" w:rsidP="009A2F5E">
      <w:pPr>
        <w:rPr>
          <w:rFonts w:ascii="Arial" w:hAnsi="Arial"/>
          <w:sz w:val="20"/>
        </w:rPr>
      </w:pPr>
      <w:r w:rsidRPr="009A2F5E">
        <w:rPr>
          <w:rFonts w:ascii="Arial" w:hAnsi="Arial"/>
          <w:sz w:val="20"/>
        </w:rPr>
        <w:t xml:space="preserve">  Peeler &amp; Garrett LLP</w:t>
      </w:r>
    </w:p>
    <w:p w14:paraId="4A1B4155" w14:textId="77777777" w:rsidR="009A2F5E" w:rsidRPr="009A2F5E" w:rsidRDefault="009A2F5E" w:rsidP="009A2F5E">
      <w:pPr>
        <w:rPr>
          <w:rFonts w:ascii="Arial" w:hAnsi="Arial"/>
          <w:sz w:val="20"/>
        </w:rPr>
      </w:pPr>
      <w:r w:rsidRPr="009A2F5E">
        <w:rPr>
          <w:rFonts w:ascii="Arial" w:hAnsi="Arial"/>
          <w:sz w:val="20"/>
        </w:rPr>
        <w:t>Los Angeles, CA</w:t>
      </w:r>
    </w:p>
    <w:p w14:paraId="12A6476D" w14:textId="77777777" w:rsidR="003065EB" w:rsidRDefault="003065EB" w:rsidP="009A2F5E">
      <w:pPr>
        <w:pStyle w:val="gmail-m7046877280211654953msobodytextfirstindent"/>
        <w:spacing w:before="0" w:beforeAutospacing="0" w:after="0" w:afterAutospacing="0"/>
        <w:sectPr w:rsidR="003065EB" w:rsidSect="003065EB">
          <w:type w:val="continuous"/>
          <w:pgSz w:w="12240" w:h="15840"/>
          <w:pgMar w:top="1440" w:right="1440" w:bottom="1440" w:left="1440" w:header="720" w:footer="720" w:gutter="0"/>
          <w:cols w:num="2" w:space="720"/>
          <w:titlePg/>
          <w:docGrid w:linePitch="360"/>
        </w:sectPr>
      </w:pPr>
    </w:p>
    <w:p w14:paraId="100EE982" w14:textId="77777777" w:rsidR="009A2F5E" w:rsidRDefault="009A2F5E" w:rsidP="009A2F5E">
      <w:pPr>
        <w:pStyle w:val="gmail-m7046877280211654953msobodytextfirstindent"/>
        <w:spacing w:before="0" w:beforeAutospacing="0" w:after="0" w:afterAutospacing="0"/>
      </w:pPr>
    </w:p>
    <w:sectPr w:rsidR="009A2F5E" w:rsidSect="003065EB">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7A71D" w14:textId="77777777" w:rsidR="004941A6" w:rsidRDefault="004941A6" w:rsidP="00C670C5">
      <w:r>
        <w:separator/>
      </w:r>
    </w:p>
  </w:endnote>
  <w:endnote w:type="continuationSeparator" w:id="0">
    <w:p w14:paraId="0A031C21" w14:textId="77777777" w:rsidR="004941A6" w:rsidRDefault="004941A6" w:rsidP="00C6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D03D0" w14:textId="77777777" w:rsidR="00B35BC9" w:rsidRPr="00B35BC9" w:rsidRDefault="00B35BC9" w:rsidP="00B35BC9">
    <w:pPr>
      <w:pStyle w:val="Footer"/>
      <w:jc w:val="center"/>
      <w:rPr>
        <w:rStyle w:val="DocID"/>
        <w:sz w:val="24"/>
      </w:rPr>
    </w:pPr>
    <w:r w:rsidRPr="00B35BC9">
      <w:rPr>
        <w:rStyle w:val="DocID"/>
        <w:rFonts w:ascii="Times New Roman" w:hAnsi="Times New Roman"/>
        <w:sz w:val="24"/>
      </w:rPr>
      <w:t>-</w:t>
    </w:r>
    <w:r w:rsidRPr="00B35BC9">
      <w:rPr>
        <w:rStyle w:val="DocID"/>
        <w:rFonts w:ascii="Times New Roman" w:hAnsi="Times New Roman"/>
        <w:sz w:val="24"/>
      </w:rPr>
      <w:fldChar w:fldCharType="begin"/>
    </w:r>
    <w:r w:rsidRPr="00B35BC9">
      <w:rPr>
        <w:rStyle w:val="DocID"/>
        <w:rFonts w:ascii="Times New Roman" w:hAnsi="Times New Roman"/>
        <w:sz w:val="24"/>
      </w:rPr>
      <w:instrText xml:space="preserve"> PAGE   \* MERGEFORMAT </w:instrText>
    </w:r>
    <w:r w:rsidRPr="00B35BC9">
      <w:rPr>
        <w:rStyle w:val="DocID"/>
        <w:rFonts w:ascii="Times New Roman" w:hAnsi="Times New Roman"/>
        <w:sz w:val="24"/>
      </w:rPr>
      <w:fldChar w:fldCharType="separate"/>
    </w:r>
    <w:r w:rsidR="00276D26">
      <w:rPr>
        <w:rStyle w:val="DocID"/>
        <w:rFonts w:ascii="Times New Roman" w:hAnsi="Times New Roman"/>
        <w:noProof/>
        <w:sz w:val="24"/>
      </w:rPr>
      <w:t>6</w:t>
    </w:r>
    <w:r w:rsidRPr="00B35BC9">
      <w:rPr>
        <w:rStyle w:val="DocID"/>
        <w:rFonts w:ascii="Times New Roman" w:hAnsi="Times New Roman"/>
        <w:sz w:val="24"/>
      </w:rPr>
      <w:fldChar w:fldCharType="end"/>
    </w:r>
    <w:r w:rsidRPr="00B35BC9">
      <w:rPr>
        <w:rStyle w:val="DocID"/>
        <w:rFonts w:ascii="Times New Roman" w:hAnsi="Times New Roman"/>
        <w:sz w:val="24"/>
      </w:rPr>
      <w:t>-</w:t>
    </w:r>
  </w:p>
  <w:p w14:paraId="54F80F96" w14:textId="77777777" w:rsidR="00456192" w:rsidRPr="00B35BC9" w:rsidRDefault="00276D26" w:rsidP="00B35BC9">
    <w:pPr>
      <w:pStyle w:val="Footer"/>
      <w:jc w:val="right"/>
      <w:rPr>
        <w:sz w:val="14"/>
        <w:szCs w:val="14"/>
      </w:rPr>
    </w:pPr>
    <w:r w:rsidRPr="00276D26">
      <w:rPr>
        <w:rStyle w:val="DocID"/>
      </w:rPr>
      <w:t>US:164233347v2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2971" w14:textId="77777777" w:rsidR="00C670C5" w:rsidRPr="00073443" w:rsidRDefault="00276D26">
    <w:pPr>
      <w:pStyle w:val="Footer"/>
    </w:pPr>
    <w:r>
      <w:rPr>
        <w:rStyle w:val="DocID"/>
      </w:rPr>
      <w:t>US:164233347v2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EBB5F" w14:textId="77777777" w:rsidR="004941A6" w:rsidRDefault="004941A6" w:rsidP="00C670C5">
      <w:r>
        <w:separator/>
      </w:r>
    </w:p>
  </w:footnote>
  <w:footnote w:type="continuationSeparator" w:id="0">
    <w:p w14:paraId="51E75D80" w14:textId="77777777" w:rsidR="004941A6" w:rsidRDefault="004941A6" w:rsidP="00C67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62EC6"/>
    <w:multiLevelType w:val="multilevel"/>
    <w:tmpl w:val="4476E64A"/>
    <w:lvl w:ilvl="0">
      <w:start w:val="1"/>
      <w:numFmt w:val="upperRoman"/>
      <w:lvlRestart w:val="0"/>
      <w:pStyle w:val="Heading1"/>
      <w:suff w:val="nothing"/>
      <w:lvlText w:val="Article %1."/>
      <w:lvlJc w:val="left"/>
      <w:pPr>
        <w:ind w:left="0" w:firstLine="0"/>
      </w:pPr>
      <w:rPr>
        <w:rFonts w:ascii="Times New Roman" w:hAnsi="Times New Roman" w:cs="Times New Roman" w:hint="default"/>
        <w:b/>
        <w:i w:val="0"/>
        <w:caps/>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isLgl/>
      <w:lvlText w:val="Section %1.%2"/>
      <w:lvlJc w:val="left"/>
      <w:pPr>
        <w:tabs>
          <w:tab w:val="num" w:pos="2160"/>
        </w:tabs>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2160"/>
        </w:tabs>
        <w:ind w:left="0" w:firstLine="144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880"/>
        </w:tabs>
        <w:ind w:left="0" w:firstLine="216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880"/>
        </w:tabs>
        <w:ind w:left="288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6"/>
      <w:lvlText w:val="(%6)"/>
      <w:lvlJc w:val="left"/>
      <w:pPr>
        <w:tabs>
          <w:tab w:val="num" w:pos="3600"/>
        </w:tabs>
        <w:ind w:left="360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Heading7"/>
      <w:lvlText w:val="(%7)"/>
      <w:lvlJc w:val="left"/>
      <w:pPr>
        <w:tabs>
          <w:tab w:val="num" w:pos="4320"/>
        </w:tabs>
        <w:ind w:left="43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040"/>
        </w:tabs>
        <w:ind w:left="504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0"/>
        </w:tabs>
        <w:ind w:left="5760" w:hanging="576"/>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79F3F33"/>
    <w:multiLevelType w:val="multilevel"/>
    <w:tmpl w:val="DD325D8C"/>
    <w:name w:val="Default Numbering Scheme"/>
    <w:lvl w:ilvl="0">
      <w:start w:val="1"/>
      <w:numFmt w:val="upperRoman"/>
      <w:lvlText w:val="%1."/>
      <w:lvlJc w:val="left"/>
      <w:pPr>
        <w:tabs>
          <w:tab w:val="num" w:pos="720"/>
        </w:tabs>
        <w:ind w:left="720" w:hanging="720"/>
      </w:pPr>
      <w:rPr>
        <w:color w:val="010000"/>
        <w:u w:val="none"/>
      </w:rPr>
    </w:lvl>
    <w:lvl w:ilvl="1">
      <w:start w:val="1"/>
      <w:numFmt w:val="upperLetter"/>
      <w:lvlText w:val="%2."/>
      <w:lvlJc w:val="left"/>
      <w:pPr>
        <w:tabs>
          <w:tab w:val="num" w:pos="1440"/>
        </w:tabs>
        <w:ind w:left="1440" w:hanging="720"/>
      </w:pPr>
      <w:rPr>
        <w:color w:val="010000"/>
        <w:u w:val="none"/>
      </w:rPr>
    </w:lvl>
    <w:lvl w:ilvl="2">
      <w:start w:val="1"/>
      <w:numFmt w:val="decimal"/>
      <w:lvlText w:val="%3."/>
      <w:lvlJc w:val="left"/>
      <w:pPr>
        <w:tabs>
          <w:tab w:val="num" w:pos="2160"/>
        </w:tabs>
        <w:ind w:left="2160" w:hanging="720"/>
      </w:pPr>
      <w:rPr>
        <w:color w:val="010000"/>
        <w:u w:val="none"/>
      </w:rPr>
    </w:lvl>
    <w:lvl w:ilvl="3">
      <w:start w:val="1"/>
      <w:numFmt w:val="lowerLetter"/>
      <w:lvlText w:val="%4."/>
      <w:lvlJc w:val="left"/>
      <w:pPr>
        <w:tabs>
          <w:tab w:val="num" w:pos="2880"/>
        </w:tabs>
        <w:ind w:left="2880" w:hanging="720"/>
      </w:pPr>
      <w:rPr>
        <w:color w:val="010000"/>
        <w:u w:val="none"/>
      </w:rPr>
    </w:lvl>
    <w:lvl w:ilvl="4">
      <w:start w:val="1"/>
      <w:numFmt w:val="lowerRoman"/>
      <w:lvlText w:val="(%5)"/>
      <w:lvlJc w:val="left"/>
      <w:pPr>
        <w:tabs>
          <w:tab w:val="num" w:pos="3600"/>
        </w:tabs>
        <w:ind w:left="3600" w:hanging="715"/>
      </w:pPr>
      <w:rPr>
        <w:color w:val="010000"/>
        <w:u w:val="none"/>
      </w:rPr>
    </w:lvl>
    <w:lvl w:ilvl="5">
      <w:start w:val="1"/>
      <w:numFmt w:val="lowerLetter"/>
      <w:lvlText w:val="(%6)"/>
      <w:lvlJc w:val="left"/>
      <w:pPr>
        <w:tabs>
          <w:tab w:val="num" w:pos="4325"/>
        </w:tabs>
        <w:ind w:left="4325" w:hanging="720"/>
      </w:pPr>
      <w:rPr>
        <w:color w:val="010000"/>
        <w:u w:val="none"/>
      </w:rPr>
    </w:lvl>
    <w:lvl w:ilvl="6">
      <w:start w:val="1"/>
      <w:numFmt w:val="upperRoman"/>
      <w:lvlText w:val="(%7)"/>
      <w:lvlJc w:val="left"/>
      <w:pPr>
        <w:tabs>
          <w:tab w:val="num" w:pos="5040"/>
        </w:tabs>
        <w:ind w:left="5040" w:hanging="720"/>
      </w:pPr>
      <w:rPr>
        <w:color w:val="010000"/>
        <w:u w:val="none"/>
      </w:rPr>
    </w:lvl>
    <w:lvl w:ilvl="7">
      <w:start w:val="1"/>
      <w:numFmt w:val="upperLetter"/>
      <w:lvlText w:val="(%8)"/>
      <w:lvlJc w:val="left"/>
      <w:pPr>
        <w:tabs>
          <w:tab w:val="num" w:pos="5760"/>
        </w:tabs>
        <w:ind w:left="5760" w:hanging="720"/>
      </w:pPr>
      <w:rPr>
        <w:color w:val="010000"/>
        <w:u w:val="none"/>
      </w:rPr>
    </w:lvl>
    <w:lvl w:ilvl="8">
      <w:start w:val="1"/>
      <w:numFmt w:val="decimal"/>
      <w:lvlText w:val="(%9)"/>
      <w:lvlJc w:val="left"/>
      <w:pPr>
        <w:tabs>
          <w:tab w:val="num" w:pos="6480"/>
        </w:tabs>
        <w:ind w:left="6480" w:hanging="720"/>
      </w:pPr>
      <w:rPr>
        <w:color w:val="010000"/>
        <w:u w:val="none"/>
      </w:rPr>
    </w:lvl>
  </w:abstractNum>
  <w:num w:numId="1">
    <w:abstractNumId w:val="2"/>
  </w:num>
  <w:num w:numId="2">
    <w:abstractNumId w:val="0"/>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F17"/>
    <w:rsid w:val="00022401"/>
    <w:rsid w:val="00073443"/>
    <w:rsid w:val="000A4ED0"/>
    <w:rsid w:val="000D2D6E"/>
    <w:rsid w:val="000E0B12"/>
    <w:rsid w:val="00104CD6"/>
    <w:rsid w:val="00202879"/>
    <w:rsid w:val="00276D26"/>
    <w:rsid w:val="00284CCD"/>
    <w:rsid w:val="003065EB"/>
    <w:rsid w:val="00352D48"/>
    <w:rsid w:val="00391EEA"/>
    <w:rsid w:val="003C2FD4"/>
    <w:rsid w:val="00455FF3"/>
    <w:rsid w:val="00456192"/>
    <w:rsid w:val="00474771"/>
    <w:rsid w:val="004761F6"/>
    <w:rsid w:val="004941A6"/>
    <w:rsid w:val="004C1F17"/>
    <w:rsid w:val="004F3770"/>
    <w:rsid w:val="005A46AE"/>
    <w:rsid w:val="005B4EF6"/>
    <w:rsid w:val="00601343"/>
    <w:rsid w:val="00695190"/>
    <w:rsid w:val="00695AA5"/>
    <w:rsid w:val="00702DC2"/>
    <w:rsid w:val="0073706D"/>
    <w:rsid w:val="00761A8E"/>
    <w:rsid w:val="007668E2"/>
    <w:rsid w:val="00790C0E"/>
    <w:rsid w:val="007D1893"/>
    <w:rsid w:val="007E45DC"/>
    <w:rsid w:val="00802335"/>
    <w:rsid w:val="00813958"/>
    <w:rsid w:val="0088712B"/>
    <w:rsid w:val="008C4733"/>
    <w:rsid w:val="008C64A4"/>
    <w:rsid w:val="00910467"/>
    <w:rsid w:val="009135CE"/>
    <w:rsid w:val="00943574"/>
    <w:rsid w:val="00966802"/>
    <w:rsid w:val="009A2F5E"/>
    <w:rsid w:val="009B472A"/>
    <w:rsid w:val="00AB2183"/>
    <w:rsid w:val="00B35BC9"/>
    <w:rsid w:val="00B4016E"/>
    <w:rsid w:val="00B65244"/>
    <w:rsid w:val="00B66DEE"/>
    <w:rsid w:val="00B8353F"/>
    <w:rsid w:val="00C52F2C"/>
    <w:rsid w:val="00C670C5"/>
    <w:rsid w:val="00CC5DD1"/>
    <w:rsid w:val="00D449AA"/>
    <w:rsid w:val="00D52925"/>
    <w:rsid w:val="00D93663"/>
    <w:rsid w:val="00DA7170"/>
    <w:rsid w:val="00E62409"/>
    <w:rsid w:val="00EF15AD"/>
    <w:rsid w:val="00F330BE"/>
    <w:rsid w:val="00F4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823E5"/>
  <w15:docId w15:val="{627CA050-3B2F-4D8A-BA45-D669A263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F17"/>
  </w:style>
  <w:style w:type="paragraph" w:styleId="Heading1">
    <w:name w:val="heading 1"/>
    <w:basedOn w:val="Normal"/>
    <w:link w:val="Heading1Char"/>
    <w:qFormat/>
    <w:rsid w:val="00C52F2C"/>
    <w:pPr>
      <w:numPr>
        <w:numId w:val="13"/>
      </w:numPr>
      <w:spacing w:after="240"/>
      <w:jc w:val="center"/>
      <w:outlineLvl w:val="0"/>
    </w:pPr>
    <w:rPr>
      <w:rFonts w:eastAsiaTheme="majorEastAsia"/>
      <w:b/>
      <w:bCs/>
      <w:caps/>
      <w:szCs w:val="28"/>
    </w:rPr>
  </w:style>
  <w:style w:type="paragraph" w:styleId="Heading2">
    <w:name w:val="heading 2"/>
    <w:basedOn w:val="Normal"/>
    <w:link w:val="Heading2Char"/>
    <w:unhideWhenUsed/>
    <w:qFormat/>
    <w:rsid w:val="00C52F2C"/>
    <w:pPr>
      <w:numPr>
        <w:ilvl w:val="1"/>
        <w:numId w:val="13"/>
      </w:numPr>
      <w:spacing w:after="240"/>
      <w:outlineLvl w:val="1"/>
    </w:pPr>
    <w:rPr>
      <w:rFonts w:eastAsiaTheme="majorEastAsia"/>
      <w:bCs/>
      <w:szCs w:val="26"/>
    </w:rPr>
  </w:style>
  <w:style w:type="paragraph" w:styleId="Heading3">
    <w:name w:val="heading 3"/>
    <w:basedOn w:val="Normal"/>
    <w:link w:val="Heading3Char"/>
    <w:unhideWhenUsed/>
    <w:qFormat/>
    <w:rsid w:val="00C52F2C"/>
    <w:pPr>
      <w:numPr>
        <w:ilvl w:val="2"/>
        <w:numId w:val="13"/>
      </w:numPr>
      <w:spacing w:after="240"/>
      <w:outlineLvl w:val="2"/>
    </w:pPr>
    <w:rPr>
      <w:rFonts w:eastAsiaTheme="majorEastAsia"/>
      <w:bCs/>
    </w:rPr>
  </w:style>
  <w:style w:type="paragraph" w:styleId="Heading4">
    <w:name w:val="heading 4"/>
    <w:basedOn w:val="Normal"/>
    <w:link w:val="Heading4Char"/>
    <w:unhideWhenUsed/>
    <w:qFormat/>
    <w:rsid w:val="00C52F2C"/>
    <w:pPr>
      <w:numPr>
        <w:ilvl w:val="3"/>
        <w:numId w:val="13"/>
      </w:numPr>
      <w:spacing w:after="240"/>
      <w:outlineLvl w:val="3"/>
    </w:pPr>
    <w:rPr>
      <w:rFonts w:eastAsiaTheme="majorEastAsia"/>
      <w:bCs/>
      <w:iCs/>
    </w:rPr>
  </w:style>
  <w:style w:type="paragraph" w:styleId="Heading5">
    <w:name w:val="heading 5"/>
    <w:basedOn w:val="Normal"/>
    <w:link w:val="Heading5Char"/>
    <w:unhideWhenUsed/>
    <w:qFormat/>
    <w:rsid w:val="00C52F2C"/>
    <w:pPr>
      <w:numPr>
        <w:ilvl w:val="4"/>
        <w:numId w:val="13"/>
      </w:numPr>
      <w:spacing w:after="240"/>
      <w:outlineLvl w:val="4"/>
    </w:pPr>
    <w:rPr>
      <w:rFonts w:eastAsiaTheme="majorEastAsia"/>
    </w:rPr>
  </w:style>
  <w:style w:type="paragraph" w:styleId="Heading6">
    <w:name w:val="heading 6"/>
    <w:basedOn w:val="Normal"/>
    <w:link w:val="Heading6Char"/>
    <w:unhideWhenUsed/>
    <w:qFormat/>
    <w:rsid w:val="00C52F2C"/>
    <w:pPr>
      <w:numPr>
        <w:ilvl w:val="5"/>
        <w:numId w:val="13"/>
      </w:numPr>
      <w:spacing w:after="240"/>
      <w:outlineLvl w:val="5"/>
    </w:pPr>
    <w:rPr>
      <w:rFonts w:eastAsiaTheme="majorEastAsia"/>
      <w:iCs/>
    </w:rPr>
  </w:style>
  <w:style w:type="paragraph" w:styleId="Heading7">
    <w:name w:val="heading 7"/>
    <w:basedOn w:val="Normal"/>
    <w:link w:val="Heading7Char"/>
    <w:unhideWhenUsed/>
    <w:qFormat/>
    <w:rsid w:val="00C52F2C"/>
    <w:pPr>
      <w:numPr>
        <w:ilvl w:val="6"/>
        <w:numId w:val="13"/>
      </w:numPr>
      <w:spacing w:after="240"/>
      <w:outlineLvl w:val="6"/>
    </w:pPr>
    <w:rPr>
      <w:rFonts w:eastAsiaTheme="majorEastAsia"/>
      <w:iCs/>
    </w:rPr>
  </w:style>
  <w:style w:type="paragraph" w:styleId="Heading8">
    <w:name w:val="heading 8"/>
    <w:basedOn w:val="Normal"/>
    <w:link w:val="Heading8Char"/>
    <w:unhideWhenUsed/>
    <w:qFormat/>
    <w:rsid w:val="00C52F2C"/>
    <w:pPr>
      <w:numPr>
        <w:ilvl w:val="7"/>
        <w:numId w:val="13"/>
      </w:numPr>
      <w:spacing w:after="240"/>
      <w:outlineLvl w:val="7"/>
    </w:pPr>
    <w:rPr>
      <w:rFonts w:eastAsiaTheme="majorEastAsia"/>
      <w:szCs w:val="20"/>
    </w:rPr>
  </w:style>
  <w:style w:type="paragraph" w:styleId="Heading9">
    <w:name w:val="heading 9"/>
    <w:basedOn w:val="Normal"/>
    <w:link w:val="Heading9Char"/>
    <w:unhideWhenUsed/>
    <w:qFormat/>
    <w:rsid w:val="00C52F2C"/>
    <w:pPr>
      <w:numPr>
        <w:ilvl w:val="8"/>
        <w:numId w:val="5"/>
      </w:numPr>
      <w:spacing w:after="240"/>
      <w:outlineLvl w:val="8"/>
    </w:pPr>
    <w:rPr>
      <w:rFonts w:eastAsiaTheme="majorEastAsia"/>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70C5"/>
    <w:pPr>
      <w:tabs>
        <w:tab w:val="center" w:pos="4680"/>
        <w:tab w:val="right" w:pos="9360"/>
      </w:tabs>
    </w:pPr>
    <w:rPr>
      <w:rFonts w:ascii="Arial" w:hAnsi="Arial"/>
      <w:sz w:val="20"/>
    </w:rPr>
  </w:style>
  <w:style w:type="character" w:customStyle="1" w:styleId="HeaderChar">
    <w:name w:val="Header Char"/>
    <w:basedOn w:val="DefaultParagraphFont"/>
    <w:link w:val="Header"/>
    <w:uiPriority w:val="99"/>
    <w:rsid w:val="00802335"/>
  </w:style>
  <w:style w:type="paragraph" w:styleId="Footer">
    <w:name w:val="footer"/>
    <w:basedOn w:val="Normal"/>
    <w:link w:val="FooterChar"/>
    <w:uiPriority w:val="99"/>
    <w:rsid w:val="00C670C5"/>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802335"/>
  </w:style>
  <w:style w:type="character" w:customStyle="1" w:styleId="DocID">
    <w:name w:val="DocID"/>
    <w:basedOn w:val="DefaultParagraphFont"/>
    <w:uiPriority w:val="99"/>
    <w:semiHidden/>
    <w:rsid w:val="00073443"/>
    <w:rPr>
      <w:rFonts w:ascii="Arial" w:hAnsi="Arial"/>
      <w:sz w:val="16"/>
    </w:rPr>
  </w:style>
  <w:style w:type="character" w:customStyle="1" w:styleId="Heading1Char">
    <w:name w:val="Heading 1 Char"/>
    <w:basedOn w:val="DefaultParagraphFont"/>
    <w:link w:val="Heading1"/>
    <w:rsid w:val="00C52F2C"/>
    <w:rPr>
      <w:rFonts w:eastAsiaTheme="majorEastAsia"/>
      <w:b/>
      <w:bCs/>
      <w:caps/>
      <w:szCs w:val="28"/>
    </w:rPr>
  </w:style>
  <w:style w:type="character" w:customStyle="1" w:styleId="Heading2Char">
    <w:name w:val="Heading 2 Char"/>
    <w:basedOn w:val="DefaultParagraphFont"/>
    <w:link w:val="Heading2"/>
    <w:rsid w:val="00C52F2C"/>
    <w:rPr>
      <w:rFonts w:eastAsiaTheme="majorEastAsia"/>
      <w:bCs/>
      <w:szCs w:val="26"/>
    </w:rPr>
  </w:style>
  <w:style w:type="character" w:customStyle="1" w:styleId="Heading3Char">
    <w:name w:val="Heading 3 Char"/>
    <w:basedOn w:val="DefaultParagraphFont"/>
    <w:link w:val="Heading3"/>
    <w:rsid w:val="00C52F2C"/>
    <w:rPr>
      <w:rFonts w:eastAsiaTheme="majorEastAsia"/>
      <w:bCs/>
    </w:rPr>
  </w:style>
  <w:style w:type="character" w:customStyle="1" w:styleId="Heading4Char">
    <w:name w:val="Heading 4 Char"/>
    <w:basedOn w:val="DefaultParagraphFont"/>
    <w:link w:val="Heading4"/>
    <w:rsid w:val="00C52F2C"/>
    <w:rPr>
      <w:rFonts w:eastAsiaTheme="majorEastAsia"/>
      <w:bCs/>
      <w:iCs/>
    </w:rPr>
  </w:style>
  <w:style w:type="character" w:customStyle="1" w:styleId="Heading5Char">
    <w:name w:val="Heading 5 Char"/>
    <w:basedOn w:val="DefaultParagraphFont"/>
    <w:link w:val="Heading5"/>
    <w:rsid w:val="00C52F2C"/>
    <w:rPr>
      <w:rFonts w:eastAsiaTheme="majorEastAsia"/>
    </w:rPr>
  </w:style>
  <w:style w:type="character" w:customStyle="1" w:styleId="Heading6Char">
    <w:name w:val="Heading 6 Char"/>
    <w:basedOn w:val="DefaultParagraphFont"/>
    <w:link w:val="Heading6"/>
    <w:rsid w:val="00C52F2C"/>
    <w:rPr>
      <w:rFonts w:eastAsiaTheme="majorEastAsia"/>
      <w:iCs/>
    </w:rPr>
  </w:style>
  <w:style w:type="character" w:customStyle="1" w:styleId="Heading7Char">
    <w:name w:val="Heading 7 Char"/>
    <w:basedOn w:val="DefaultParagraphFont"/>
    <w:link w:val="Heading7"/>
    <w:rsid w:val="00C52F2C"/>
    <w:rPr>
      <w:rFonts w:eastAsiaTheme="majorEastAsia"/>
      <w:iCs/>
    </w:rPr>
  </w:style>
  <w:style w:type="character" w:customStyle="1" w:styleId="Heading8Char">
    <w:name w:val="Heading 8 Char"/>
    <w:basedOn w:val="DefaultParagraphFont"/>
    <w:link w:val="Heading8"/>
    <w:rsid w:val="00C52F2C"/>
    <w:rPr>
      <w:rFonts w:eastAsiaTheme="majorEastAsia"/>
      <w:szCs w:val="20"/>
    </w:rPr>
  </w:style>
  <w:style w:type="character" w:customStyle="1" w:styleId="Heading9Char">
    <w:name w:val="Heading 9 Char"/>
    <w:basedOn w:val="DefaultParagraphFont"/>
    <w:link w:val="Heading9"/>
    <w:rsid w:val="00C52F2C"/>
    <w:rPr>
      <w:rFonts w:eastAsiaTheme="majorEastAsia"/>
      <w:iCs/>
      <w:szCs w:val="20"/>
    </w:rPr>
  </w:style>
  <w:style w:type="paragraph" w:styleId="BodyText">
    <w:name w:val="Body Text"/>
    <w:basedOn w:val="Normal"/>
    <w:link w:val="BodyTextChar"/>
    <w:qFormat/>
    <w:rsid w:val="00C52F2C"/>
    <w:pPr>
      <w:spacing w:after="240"/>
    </w:pPr>
    <w:rPr>
      <w:rFonts w:eastAsia="Times New Roman"/>
    </w:rPr>
  </w:style>
  <w:style w:type="character" w:customStyle="1" w:styleId="BodyTextChar">
    <w:name w:val="Body Text Char"/>
    <w:basedOn w:val="DefaultParagraphFont"/>
    <w:link w:val="BodyText"/>
    <w:rsid w:val="00C52F2C"/>
    <w:rPr>
      <w:rFonts w:eastAsia="Times New Roman"/>
    </w:rPr>
  </w:style>
  <w:style w:type="paragraph" w:styleId="BodyTextFirstIndent">
    <w:name w:val="Body Text First Indent"/>
    <w:basedOn w:val="BodyText"/>
    <w:link w:val="BodyTextFirstIndentChar"/>
    <w:qFormat/>
    <w:rsid w:val="00C52F2C"/>
    <w:pPr>
      <w:ind w:firstLine="720"/>
    </w:pPr>
  </w:style>
  <w:style w:type="character" w:customStyle="1" w:styleId="BodyTextFirstIndentChar">
    <w:name w:val="Body Text First Indent Char"/>
    <w:basedOn w:val="BodyTextChar"/>
    <w:link w:val="BodyTextFirstIndent"/>
    <w:rsid w:val="00C52F2C"/>
    <w:rPr>
      <w:rFonts w:eastAsia="Times New Roman"/>
    </w:rPr>
  </w:style>
  <w:style w:type="paragraph" w:customStyle="1" w:styleId="Address">
    <w:name w:val="Address"/>
    <w:basedOn w:val="Normal"/>
    <w:rsid w:val="009B472A"/>
    <w:rPr>
      <w:rFonts w:eastAsia="Times New Roman"/>
    </w:rPr>
  </w:style>
  <w:style w:type="paragraph" w:styleId="BlockText">
    <w:name w:val="Block Text"/>
    <w:basedOn w:val="Normal"/>
    <w:rsid w:val="009B472A"/>
    <w:pPr>
      <w:spacing w:after="240"/>
      <w:ind w:left="720" w:right="720"/>
    </w:pPr>
    <w:rPr>
      <w:rFonts w:ascii="Arial" w:eastAsia="Times New Roman" w:hAnsi="Arial"/>
      <w:sz w:val="20"/>
    </w:rPr>
  </w:style>
  <w:style w:type="paragraph" w:customStyle="1" w:styleId="BlockText1">
    <w:name w:val="Block Text 1&quot;"/>
    <w:basedOn w:val="Normal"/>
    <w:rsid w:val="009B472A"/>
    <w:pPr>
      <w:spacing w:after="240"/>
      <w:ind w:left="1440" w:right="1440"/>
    </w:pPr>
    <w:rPr>
      <w:rFonts w:eastAsia="Times New Roman"/>
      <w:szCs w:val="20"/>
    </w:rPr>
  </w:style>
  <w:style w:type="paragraph" w:customStyle="1" w:styleId="BlockTextDS">
    <w:name w:val="Block Text DS"/>
    <w:basedOn w:val="Normal"/>
    <w:rsid w:val="009B472A"/>
    <w:pPr>
      <w:spacing w:line="480" w:lineRule="auto"/>
      <w:ind w:left="720" w:right="720"/>
    </w:pPr>
    <w:rPr>
      <w:rFonts w:eastAsia="Times New Roman"/>
      <w:szCs w:val="20"/>
    </w:rPr>
  </w:style>
  <w:style w:type="paragraph" w:styleId="BodyText2">
    <w:name w:val="Body Text 2"/>
    <w:basedOn w:val="Normal"/>
    <w:link w:val="BodyText2Char"/>
    <w:semiHidden/>
    <w:qFormat/>
    <w:rsid w:val="00C52F2C"/>
    <w:pPr>
      <w:spacing w:line="480" w:lineRule="auto"/>
    </w:pPr>
    <w:rPr>
      <w:rFonts w:eastAsia="Times New Roman"/>
    </w:rPr>
  </w:style>
  <w:style w:type="character" w:customStyle="1" w:styleId="BodyText2Char">
    <w:name w:val="Body Text 2 Char"/>
    <w:basedOn w:val="DefaultParagraphFont"/>
    <w:link w:val="BodyText2"/>
    <w:semiHidden/>
    <w:rsid w:val="00C52F2C"/>
    <w:rPr>
      <w:rFonts w:eastAsia="Times New Roman"/>
    </w:rPr>
  </w:style>
  <w:style w:type="paragraph" w:styleId="BodyText3">
    <w:name w:val="Body Text 3"/>
    <w:basedOn w:val="Normal"/>
    <w:link w:val="BodyText3Char"/>
    <w:uiPriority w:val="99"/>
    <w:semiHidden/>
    <w:unhideWhenUsed/>
    <w:rsid w:val="009B472A"/>
    <w:pPr>
      <w:spacing w:after="120"/>
    </w:pPr>
    <w:rPr>
      <w:rFonts w:ascii="Arial" w:eastAsia="Times New Roman" w:hAnsi="Arial"/>
      <w:sz w:val="16"/>
      <w:szCs w:val="16"/>
    </w:rPr>
  </w:style>
  <w:style w:type="character" w:customStyle="1" w:styleId="BodyText3Char">
    <w:name w:val="Body Text 3 Char"/>
    <w:basedOn w:val="DefaultParagraphFont"/>
    <w:link w:val="BodyText3"/>
    <w:uiPriority w:val="99"/>
    <w:semiHidden/>
    <w:rsid w:val="009B472A"/>
    <w:rPr>
      <w:rFonts w:eastAsia="Times New Roman"/>
      <w:sz w:val="16"/>
      <w:szCs w:val="16"/>
    </w:rPr>
  </w:style>
  <w:style w:type="paragraph" w:customStyle="1" w:styleId="BodyTextDS">
    <w:name w:val="Body Text DS"/>
    <w:basedOn w:val="BodyText2"/>
    <w:rsid w:val="009B472A"/>
  </w:style>
  <w:style w:type="paragraph" w:customStyle="1" w:styleId="BodyTextFirstIndentDS">
    <w:name w:val="Body Text First Indent  DS"/>
    <w:basedOn w:val="Normal"/>
    <w:rsid w:val="009B472A"/>
    <w:pPr>
      <w:spacing w:line="480" w:lineRule="auto"/>
      <w:ind w:firstLine="720"/>
    </w:pPr>
    <w:rPr>
      <w:rFonts w:eastAsia="Times New Roman"/>
      <w:szCs w:val="20"/>
    </w:rPr>
  </w:style>
  <w:style w:type="paragraph" w:customStyle="1" w:styleId="BodyTextFirstIndent1">
    <w:name w:val="Body Text First Indent 1&quot;"/>
    <w:basedOn w:val="Normal"/>
    <w:rsid w:val="009B472A"/>
    <w:pPr>
      <w:spacing w:after="240"/>
      <w:ind w:firstLine="1440"/>
    </w:pPr>
    <w:rPr>
      <w:rFonts w:eastAsia="Times New Roman"/>
      <w:szCs w:val="20"/>
    </w:rPr>
  </w:style>
  <w:style w:type="paragraph" w:customStyle="1" w:styleId="BodyTextFirstIndent1DS">
    <w:name w:val="Body Text First Indent 1&quot; DS"/>
    <w:basedOn w:val="Normal"/>
    <w:unhideWhenUsed/>
    <w:rsid w:val="009B472A"/>
    <w:pPr>
      <w:spacing w:line="480" w:lineRule="auto"/>
      <w:ind w:firstLine="1440"/>
    </w:pPr>
    <w:rPr>
      <w:rFonts w:eastAsia="Times New Roman"/>
      <w:szCs w:val="20"/>
    </w:rPr>
  </w:style>
  <w:style w:type="paragraph" w:styleId="BodyTextIndent">
    <w:name w:val="Body Text Indent"/>
    <w:basedOn w:val="Normal"/>
    <w:link w:val="BodyTextIndentChar"/>
    <w:rsid w:val="009B472A"/>
    <w:pPr>
      <w:spacing w:after="240"/>
      <w:ind w:left="720"/>
    </w:pPr>
    <w:rPr>
      <w:rFonts w:ascii="Arial" w:eastAsia="Times New Roman" w:hAnsi="Arial"/>
      <w:sz w:val="20"/>
      <w:szCs w:val="20"/>
    </w:rPr>
  </w:style>
  <w:style w:type="character" w:customStyle="1" w:styleId="BodyTextIndentChar">
    <w:name w:val="Body Text Indent Char"/>
    <w:basedOn w:val="DefaultParagraphFont"/>
    <w:link w:val="BodyTextIndent"/>
    <w:rsid w:val="009B472A"/>
    <w:rPr>
      <w:rFonts w:eastAsia="Times New Roman"/>
      <w:szCs w:val="20"/>
    </w:rPr>
  </w:style>
  <w:style w:type="paragraph" w:customStyle="1" w:styleId="BodyTextIndent1">
    <w:name w:val="Body Text Indent 1&quot;"/>
    <w:basedOn w:val="Normal"/>
    <w:semiHidden/>
    <w:qFormat/>
    <w:rsid w:val="00C52F2C"/>
    <w:pPr>
      <w:spacing w:after="240"/>
      <w:ind w:left="1440"/>
    </w:pPr>
    <w:rPr>
      <w:rFonts w:eastAsia="Times New Roman"/>
      <w:szCs w:val="20"/>
    </w:rPr>
  </w:style>
  <w:style w:type="paragraph" w:customStyle="1" w:styleId="BodyTextIndent1DS">
    <w:name w:val="Body Text Indent 1&quot; DS"/>
    <w:basedOn w:val="Normal"/>
    <w:semiHidden/>
    <w:qFormat/>
    <w:rsid w:val="00C52F2C"/>
    <w:pPr>
      <w:spacing w:line="480" w:lineRule="auto"/>
      <w:ind w:left="1440"/>
    </w:pPr>
    <w:rPr>
      <w:rFonts w:eastAsia="Times New Roman"/>
      <w:szCs w:val="20"/>
    </w:rPr>
  </w:style>
  <w:style w:type="paragraph" w:styleId="Closing">
    <w:name w:val="Closing"/>
    <w:basedOn w:val="Normal"/>
    <w:link w:val="ClosingChar"/>
    <w:rsid w:val="009B472A"/>
    <w:pPr>
      <w:ind w:left="4320"/>
    </w:pPr>
    <w:rPr>
      <w:rFonts w:ascii="Arial" w:eastAsia="Times New Roman" w:hAnsi="Arial"/>
      <w:sz w:val="20"/>
    </w:rPr>
  </w:style>
  <w:style w:type="character" w:customStyle="1" w:styleId="ClosingChar">
    <w:name w:val="Closing Char"/>
    <w:basedOn w:val="DefaultParagraphFont"/>
    <w:link w:val="Closing"/>
    <w:rsid w:val="009B472A"/>
    <w:rPr>
      <w:rFonts w:eastAsia="Times New Roman"/>
    </w:rPr>
  </w:style>
  <w:style w:type="paragraph" w:styleId="Date">
    <w:name w:val="Date"/>
    <w:basedOn w:val="Normal"/>
    <w:next w:val="Normal"/>
    <w:link w:val="DateChar"/>
    <w:rsid w:val="009B472A"/>
    <w:pPr>
      <w:spacing w:before="360" w:after="600"/>
      <w:ind w:left="4320"/>
    </w:pPr>
    <w:rPr>
      <w:rFonts w:ascii="Arial" w:eastAsia="Times New Roman" w:hAnsi="Arial"/>
      <w:sz w:val="20"/>
      <w:szCs w:val="20"/>
    </w:rPr>
  </w:style>
  <w:style w:type="character" w:customStyle="1" w:styleId="DateChar">
    <w:name w:val="Date Char"/>
    <w:basedOn w:val="DefaultParagraphFont"/>
    <w:link w:val="Date"/>
    <w:rsid w:val="009B472A"/>
    <w:rPr>
      <w:rFonts w:eastAsia="Times New Roman"/>
      <w:szCs w:val="20"/>
    </w:rPr>
  </w:style>
  <w:style w:type="paragraph" w:customStyle="1" w:styleId="HangingIndent">
    <w:name w:val="Hanging Indent"/>
    <w:basedOn w:val="Normal"/>
    <w:rsid w:val="009B472A"/>
    <w:pPr>
      <w:spacing w:after="240"/>
      <w:ind w:left="2880" w:hanging="2880"/>
    </w:pPr>
    <w:rPr>
      <w:rFonts w:eastAsia="Times New Roman"/>
    </w:rPr>
  </w:style>
  <w:style w:type="paragraph" w:customStyle="1" w:styleId="HeadingBase">
    <w:name w:val="Heading Base"/>
    <w:basedOn w:val="Normal"/>
    <w:next w:val="Normal"/>
    <w:uiPriority w:val="99"/>
    <w:semiHidden/>
    <w:rsid w:val="009B472A"/>
    <w:rPr>
      <w:rFonts w:eastAsia="Times New Roman"/>
    </w:rPr>
  </w:style>
  <w:style w:type="paragraph" w:styleId="ListBullet">
    <w:name w:val="List Bullet"/>
    <w:basedOn w:val="Normal"/>
    <w:rsid w:val="009B472A"/>
    <w:pPr>
      <w:numPr>
        <w:numId w:val="4"/>
      </w:numPr>
    </w:pPr>
    <w:rPr>
      <w:rFonts w:ascii="Arial" w:eastAsia="Times New Roman" w:hAnsi="Arial"/>
      <w:sz w:val="20"/>
    </w:rPr>
  </w:style>
  <w:style w:type="paragraph" w:styleId="Signature">
    <w:name w:val="Signature"/>
    <w:basedOn w:val="Normal"/>
    <w:link w:val="SignatureChar"/>
    <w:rsid w:val="009B472A"/>
    <w:pPr>
      <w:ind w:left="4320"/>
    </w:pPr>
    <w:rPr>
      <w:rFonts w:ascii="Arial" w:eastAsia="Times New Roman" w:hAnsi="Arial"/>
      <w:sz w:val="20"/>
    </w:rPr>
  </w:style>
  <w:style w:type="character" w:customStyle="1" w:styleId="SignatureChar">
    <w:name w:val="Signature Char"/>
    <w:basedOn w:val="DefaultParagraphFont"/>
    <w:link w:val="Signature"/>
    <w:rsid w:val="009B472A"/>
    <w:rPr>
      <w:rFonts w:eastAsia="Times New Roman"/>
    </w:rPr>
  </w:style>
  <w:style w:type="paragraph" w:customStyle="1" w:styleId="SignatureByLine">
    <w:name w:val="SignatureByLine"/>
    <w:basedOn w:val="Normal"/>
    <w:unhideWhenUsed/>
    <w:rsid w:val="009B472A"/>
    <w:pPr>
      <w:ind w:left="4766"/>
    </w:pPr>
    <w:rPr>
      <w:rFonts w:cstheme="minorBidi"/>
    </w:rPr>
  </w:style>
  <w:style w:type="paragraph" w:styleId="Title">
    <w:name w:val="Title"/>
    <w:basedOn w:val="Normal"/>
    <w:link w:val="TitleChar"/>
    <w:qFormat/>
    <w:rsid w:val="00C52F2C"/>
    <w:pPr>
      <w:keepNext/>
      <w:spacing w:after="240"/>
      <w:jc w:val="center"/>
    </w:pPr>
    <w:rPr>
      <w:rFonts w:eastAsia="Times New Roman" w:cs="Arial"/>
      <w:bCs/>
      <w:kern w:val="28"/>
      <w:szCs w:val="32"/>
    </w:rPr>
  </w:style>
  <w:style w:type="character" w:customStyle="1" w:styleId="TitleChar">
    <w:name w:val="Title Char"/>
    <w:basedOn w:val="DefaultParagraphFont"/>
    <w:link w:val="Title"/>
    <w:rsid w:val="00C52F2C"/>
    <w:rPr>
      <w:rFonts w:eastAsia="Times New Roman" w:cs="Arial"/>
      <w:bCs/>
      <w:kern w:val="28"/>
      <w:szCs w:val="32"/>
    </w:rPr>
  </w:style>
  <w:style w:type="paragraph" w:customStyle="1" w:styleId="TitleBold">
    <w:name w:val="Title Bold"/>
    <w:basedOn w:val="Normal"/>
    <w:qFormat/>
    <w:rsid w:val="00C52F2C"/>
    <w:pPr>
      <w:keepNext/>
      <w:spacing w:after="240"/>
      <w:jc w:val="center"/>
    </w:pPr>
    <w:rPr>
      <w:rFonts w:ascii="Arial" w:eastAsia="Times New Roman" w:hAnsi="Arial"/>
      <w:b/>
      <w:sz w:val="20"/>
      <w:szCs w:val="20"/>
    </w:rPr>
  </w:style>
  <w:style w:type="paragraph" w:customStyle="1" w:styleId="TitleLeft">
    <w:name w:val="Title Left"/>
    <w:basedOn w:val="Normal"/>
    <w:rsid w:val="009B472A"/>
    <w:pPr>
      <w:keepNext/>
      <w:spacing w:after="240"/>
    </w:pPr>
    <w:rPr>
      <w:rFonts w:eastAsia="Times New Roman"/>
      <w:szCs w:val="20"/>
    </w:rPr>
  </w:style>
  <w:style w:type="paragraph" w:customStyle="1" w:styleId="TitleCenteredforTOC1">
    <w:name w:val="TitleCenteredforTOC1"/>
    <w:basedOn w:val="Normal"/>
    <w:next w:val="Normal"/>
    <w:uiPriority w:val="4"/>
    <w:qFormat/>
    <w:rsid w:val="00C52F2C"/>
    <w:pPr>
      <w:keepNext/>
      <w:spacing w:after="240"/>
      <w:jc w:val="center"/>
      <w:outlineLvl w:val="0"/>
    </w:pPr>
    <w:rPr>
      <w:rFonts w:ascii="Arial" w:eastAsia="Times New Roman" w:hAnsi="Arial"/>
      <w:sz w:val="20"/>
    </w:rPr>
  </w:style>
  <w:style w:type="paragraph" w:customStyle="1" w:styleId="HeadingBody1">
    <w:name w:val="HeadingBody 1"/>
    <w:basedOn w:val="Normal"/>
    <w:next w:val="BodyTextFirstIndent"/>
    <w:link w:val="HeadingBody1Char"/>
    <w:uiPriority w:val="49"/>
    <w:semiHidden/>
    <w:rsid w:val="00813958"/>
    <w:pPr>
      <w:spacing w:after="240"/>
      <w:ind w:left="720" w:hanging="720"/>
    </w:pPr>
    <w:rPr>
      <w:rFonts w:eastAsiaTheme="majorEastAsia"/>
      <w:szCs w:val="28"/>
    </w:rPr>
  </w:style>
  <w:style w:type="character" w:customStyle="1" w:styleId="HeadingBody1Char">
    <w:name w:val="HeadingBody 1 Char"/>
    <w:basedOn w:val="Heading1Char"/>
    <w:link w:val="HeadingBody1"/>
    <w:uiPriority w:val="49"/>
    <w:semiHidden/>
    <w:rsid w:val="008C64A4"/>
    <w:rPr>
      <w:rFonts w:eastAsiaTheme="majorEastAsia"/>
      <w:b/>
      <w:bCs w:val="0"/>
      <w:caps/>
      <w:color w:val="000000"/>
      <w:szCs w:val="28"/>
    </w:rPr>
  </w:style>
  <w:style w:type="paragraph" w:customStyle="1" w:styleId="HeadingBody2">
    <w:name w:val="HeadingBody 2"/>
    <w:basedOn w:val="Normal"/>
    <w:next w:val="BodyTextFirstIndent"/>
    <w:link w:val="HeadingBody2Char"/>
    <w:uiPriority w:val="49"/>
    <w:semiHidden/>
    <w:rsid w:val="00813958"/>
    <w:pPr>
      <w:spacing w:after="240"/>
      <w:ind w:left="1440" w:hanging="720"/>
    </w:pPr>
    <w:rPr>
      <w:rFonts w:eastAsiaTheme="majorEastAsia"/>
      <w:szCs w:val="28"/>
    </w:rPr>
  </w:style>
  <w:style w:type="character" w:customStyle="1" w:styleId="HeadingBody2Char">
    <w:name w:val="HeadingBody 2 Char"/>
    <w:basedOn w:val="Heading1Char"/>
    <w:link w:val="HeadingBody2"/>
    <w:uiPriority w:val="49"/>
    <w:semiHidden/>
    <w:rsid w:val="008C64A4"/>
    <w:rPr>
      <w:rFonts w:eastAsiaTheme="majorEastAsia"/>
      <w:b/>
      <w:bCs w:val="0"/>
      <w:caps/>
      <w:color w:val="000000"/>
      <w:szCs w:val="28"/>
    </w:rPr>
  </w:style>
  <w:style w:type="paragraph" w:customStyle="1" w:styleId="HeadingBody3">
    <w:name w:val="HeadingBody 3"/>
    <w:basedOn w:val="Normal"/>
    <w:next w:val="BodyTextFirstIndent"/>
    <w:link w:val="HeadingBody3Char"/>
    <w:uiPriority w:val="49"/>
    <w:semiHidden/>
    <w:rsid w:val="00813958"/>
    <w:pPr>
      <w:spacing w:after="240"/>
      <w:ind w:left="2160" w:hanging="720"/>
    </w:pPr>
    <w:rPr>
      <w:rFonts w:eastAsiaTheme="majorEastAsia"/>
      <w:szCs w:val="28"/>
    </w:rPr>
  </w:style>
  <w:style w:type="character" w:customStyle="1" w:styleId="HeadingBody3Char">
    <w:name w:val="HeadingBody 3 Char"/>
    <w:basedOn w:val="Heading1Char"/>
    <w:link w:val="HeadingBody3"/>
    <w:uiPriority w:val="49"/>
    <w:semiHidden/>
    <w:rsid w:val="008C64A4"/>
    <w:rPr>
      <w:rFonts w:eastAsiaTheme="majorEastAsia"/>
      <w:b/>
      <w:bCs w:val="0"/>
      <w:caps/>
      <w:color w:val="000000"/>
      <w:szCs w:val="28"/>
    </w:rPr>
  </w:style>
  <w:style w:type="paragraph" w:customStyle="1" w:styleId="HeadingBody4">
    <w:name w:val="HeadingBody 4"/>
    <w:basedOn w:val="Normal"/>
    <w:next w:val="BodyTextFirstIndent"/>
    <w:link w:val="HeadingBody4Char"/>
    <w:uiPriority w:val="49"/>
    <w:semiHidden/>
    <w:rsid w:val="00813958"/>
    <w:pPr>
      <w:spacing w:after="240"/>
      <w:ind w:left="2880" w:hanging="720"/>
    </w:pPr>
    <w:rPr>
      <w:rFonts w:eastAsiaTheme="majorEastAsia"/>
      <w:szCs w:val="28"/>
    </w:rPr>
  </w:style>
  <w:style w:type="character" w:customStyle="1" w:styleId="HeadingBody4Char">
    <w:name w:val="HeadingBody 4 Char"/>
    <w:basedOn w:val="Heading1Char"/>
    <w:link w:val="HeadingBody4"/>
    <w:uiPriority w:val="49"/>
    <w:semiHidden/>
    <w:rsid w:val="008C64A4"/>
    <w:rPr>
      <w:rFonts w:eastAsiaTheme="majorEastAsia"/>
      <w:b/>
      <w:bCs w:val="0"/>
      <w:caps/>
      <w:color w:val="000000"/>
      <w:szCs w:val="28"/>
    </w:rPr>
  </w:style>
  <w:style w:type="paragraph" w:customStyle="1" w:styleId="HeadingBody5">
    <w:name w:val="HeadingBody 5"/>
    <w:basedOn w:val="Normal"/>
    <w:next w:val="BodyTextFirstIndent"/>
    <w:link w:val="HeadingBody5Char"/>
    <w:uiPriority w:val="49"/>
    <w:semiHidden/>
    <w:rsid w:val="00813958"/>
    <w:pPr>
      <w:spacing w:after="240"/>
      <w:ind w:left="3600" w:hanging="715"/>
    </w:pPr>
    <w:rPr>
      <w:rFonts w:eastAsiaTheme="majorEastAsia"/>
      <w:szCs w:val="28"/>
    </w:rPr>
  </w:style>
  <w:style w:type="character" w:customStyle="1" w:styleId="HeadingBody5Char">
    <w:name w:val="HeadingBody 5 Char"/>
    <w:basedOn w:val="Heading1Char"/>
    <w:link w:val="HeadingBody5"/>
    <w:uiPriority w:val="49"/>
    <w:semiHidden/>
    <w:rsid w:val="008C64A4"/>
    <w:rPr>
      <w:rFonts w:eastAsiaTheme="majorEastAsia"/>
      <w:b/>
      <w:bCs w:val="0"/>
      <w:caps/>
      <w:color w:val="000000"/>
      <w:szCs w:val="28"/>
    </w:rPr>
  </w:style>
  <w:style w:type="paragraph" w:customStyle="1" w:styleId="HeadingBody6">
    <w:name w:val="HeadingBody 6"/>
    <w:basedOn w:val="Normal"/>
    <w:next w:val="BodyTextFirstIndent"/>
    <w:link w:val="HeadingBody6Char"/>
    <w:uiPriority w:val="49"/>
    <w:semiHidden/>
    <w:rsid w:val="00813958"/>
    <w:pPr>
      <w:spacing w:after="240"/>
      <w:ind w:left="4325" w:hanging="720"/>
    </w:pPr>
    <w:rPr>
      <w:rFonts w:eastAsiaTheme="majorEastAsia"/>
      <w:szCs w:val="28"/>
    </w:rPr>
  </w:style>
  <w:style w:type="character" w:customStyle="1" w:styleId="HeadingBody6Char">
    <w:name w:val="HeadingBody 6 Char"/>
    <w:basedOn w:val="Heading1Char"/>
    <w:link w:val="HeadingBody6"/>
    <w:uiPriority w:val="49"/>
    <w:semiHidden/>
    <w:rsid w:val="008C64A4"/>
    <w:rPr>
      <w:rFonts w:eastAsiaTheme="majorEastAsia"/>
      <w:b/>
      <w:bCs w:val="0"/>
      <w:caps/>
      <w:color w:val="000000"/>
      <w:szCs w:val="28"/>
    </w:rPr>
  </w:style>
  <w:style w:type="paragraph" w:customStyle="1" w:styleId="HeadingBody7">
    <w:name w:val="HeadingBody 7"/>
    <w:basedOn w:val="Normal"/>
    <w:next w:val="BodyTextFirstIndent"/>
    <w:link w:val="HeadingBody7Char"/>
    <w:uiPriority w:val="49"/>
    <w:semiHidden/>
    <w:rsid w:val="00813958"/>
    <w:pPr>
      <w:spacing w:after="240"/>
      <w:ind w:left="5040" w:hanging="720"/>
    </w:pPr>
    <w:rPr>
      <w:rFonts w:eastAsiaTheme="majorEastAsia"/>
      <w:szCs w:val="28"/>
    </w:rPr>
  </w:style>
  <w:style w:type="character" w:customStyle="1" w:styleId="HeadingBody7Char">
    <w:name w:val="HeadingBody 7 Char"/>
    <w:basedOn w:val="Heading1Char"/>
    <w:link w:val="HeadingBody7"/>
    <w:uiPriority w:val="49"/>
    <w:semiHidden/>
    <w:rsid w:val="008C64A4"/>
    <w:rPr>
      <w:rFonts w:eastAsiaTheme="majorEastAsia"/>
      <w:b/>
      <w:bCs w:val="0"/>
      <w:caps/>
      <w:color w:val="000000"/>
      <w:szCs w:val="28"/>
    </w:rPr>
  </w:style>
  <w:style w:type="paragraph" w:customStyle="1" w:styleId="HeadingBody8">
    <w:name w:val="HeadingBody 8"/>
    <w:basedOn w:val="Normal"/>
    <w:next w:val="BodyTextFirstIndent"/>
    <w:link w:val="HeadingBody8Char"/>
    <w:uiPriority w:val="49"/>
    <w:semiHidden/>
    <w:rsid w:val="00813958"/>
    <w:pPr>
      <w:spacing w:after="240"/>
      <w:ind w:left="5760" w:hanging="720"/>
    </w:pPr>
    <w:rPr>
      <w:rFonts w:eastAsiaTheme="majorEastAsia"/>
      <w:szCs w:val="28"/>
    </w:rPr>
  </w:style>
  <w:style w:type="character" w:customStyle="1" w:styleId="HeadingBody8Char">
    <w:name w:val="HeadingBody 8 Char"/>
    <w:basedOn w:val="Heading1Char"/>
    <w:link w:val="HeadingBody8"/>
    <w:uiPriority w:val="49"/>
    <w:semiHidden/>
    <w:rsid w:val="008C64A4"/>
    <w:rPr>
      <w:rFonts w:eastAsiaTheme="majorEastAsia"/>
      <w:b/>
      <w:bCs w:val="0"/>
      <w:caps/>
      <w:color w:val="000000"/>
      <w:szCs w:val="28"/>
    </w:rPr>
  </w:style>
  <w:style w:type="paragraph" w:customStyle="1" w:styleId="HeadingBody9">
    <w:name w:val="HeadingBody 9"/>
    <w:basedOn w:val="Normal"/>
    <w:next w:val="BodyTextFirstIndent"/>
    <w:link w:val="HeadingBody9Char"/>
    <w:uiPriority w:val="49"/>
    <w:semiHidden/>
    <w:rsid w:val="00813958"/>
    <w:pPr>
      <w:spacing w:after="240"/>
      <w:ind w:left="6480" w:hanging="720"/>
    </w:pPr>
    <w:rPr>
      <w:rFonts w:eastAsiaTheme="majorEastAsia"/>
      <w:szCs w:val="28"/>
    </w:rPr>
  </w:style>
  <w:style w:type="character" w:customStyle="1" w:styleId="HeadingBody9Char">
    <w:name w:val="HeadingBody 9 Char"/>
    <w:basedOn w:val="Heading1Char"/>
    <w:link w:val="HeadingBody9"/>
    <w:uiPriority w:val="49"/>
    <w:semiHidden/>
    <w:rsid w:val="008C64A4"/>
    <w:rPr>
      <w:rFonts w:eastAsiaTheme="majorEastAsia"/>
      <w:b/>
      <w:bCs w:val="0"/>
      <w:caps/>
      <w:color w:val="000000"/>
      <w:szCs w:val="28"/>
    </w:rPr>
  </w:style>
  <w:style w:type="paragraph" w:customStyle="1" w:styleId="Disclaimer">
    <w:name w:val="Disclaimer"/>
    <w:basedOn w:val="Normal"/>
    <w:uiPriority w:val="99"/>
    <w:semiHidden/>
    <w:qFormat/>
    <w:rsid w:val="00C52F2C"/>
    <w:pPr>
      <w:ind w:left="-495"/>
      <w:jc w:val="both"/>
    </w:pPr>
    <w:rPr>
      <w:rFonts w:eastAsia="Times New Roman"/>
      <w:color w:val="5A6672"/>
      <w:sz w:val="16"/>
      <w:szCs w:val="20"/>
    </w:rPr>
  </w:style>
  <w:style w:type="paragraph" w:styleId="TOCHeading">
    <w:name w:val="TOC Heading"/>
    <w:basedOn w:val="Heading1"/>
    <w:next w:val="Normal"/>
    <w:uiPriority w:val="39"/>
    <w:unhideWhenUsed/>
    <w:qFormat/>
    <w:rsid w:val="00C52F2C"/>
    <w:pPr>
      <w:keepNext/>
      <w:keepLines/>
      <w:numPr>
        <w:numId w:val="0"/>
      </w:numPr>
      <w:spacing w:before="480" w:after="0"/>
      <w:outlineLvl w:val="9"/>
    </w:pPr>
    <w:rPr>
      <w:rFonts w:ascii="Times New Roman Bold" w:hAnsi="Times New Roman Bold" w:cstheme="majorBidi"/>
      <w:b w:val="0"/>
      <w:caps w:val="0"/>
      <w:sz w:val="20"/>
      <w:u w:val="single"/>
    </w:rPr>
  </w:style>
  <w:style w:type="paragraph" w:styleId="TOAHeading">
    <w:name w:val="toa heading"/>
    <w:basedOn w:val="Normal"/>
    <w:next w:val="Normal"/>
    <w:uiPriority w:val="99"/>
    <w:semiHidden/>
    <w:unhideWhenUsed/>
    <w:rsid w:val="00CC5DD1"/>
    <w:pPr>
      <w:spacing w:before="120"/>
    </w:pPr>
    <w:rPr>
      <w:rFonts w:ascii="Arial" w:eastAsiaTheme="majorEastAsia" w:hAnsi="Arial" w:cstheme="majorBidi"/>
      <w:b/>
      <w:bCs/>
      <w:sz w:val="20"/>
    </w:rPr>
  </w:style>
  <w:style w:type="paragraph" w:styleId="Caption">
    <w:name w:val="caption"/>
    <w:basedOn w:val="Normal"/>
    <w:next w:val="Normal"/>
    <w:uiPriority w:val="35"/>
    <w:semiHidden/>
    <w:unhideWhenUsed/>
    <w:qFormat/>
    <w:rsid w:val="00C52F2C"/>
    <w:pPr>
      <w:spacing w:after="200"/>
    </w:pPr>
    <w:rPr>
      <w:rFonts w:ascii="Arial" w:eastAsia="Times New Roman" w:hAnsi="Arial"/>
      <w:b/>
      <w:bCs/>
      <w:color w:val="4F81BD" w:themeColor="accent1"/>
      <w:sz w:val="18"/>
      <w:szCs w:val="18"/>
    </w:rPr>
  </w:style>
  <w:style w:type="paragraph" w:customStyle="1" w:styleId="gmail-m7046877280211654953tablelabel">
    <w:name w:val="gmail-m_7046877280211654953tablelabel"/>
    <w:basedOn w:val="Normal"/>
    <w:rsid w:val="004C1F17"/>
    <w:pPr>
      <w:spacing w:before="100" w:beforeAutospacing="1" w:after="100" w:afterAutospacing="1"/>
    </w:pPr>
  </w:style>
  <w:style w:type="paragraph" w:customStyle="1" w:styleId="gmail-m7046877280211654953tabledata">
    <w:name w:val="gmail-m_7046877280211654953tabledata"/>
    <w:basedOn w:val="Normal"/>
    <w:rsid w:val="004C1F17"/>
    <w:pPr>
      <w:spacing w:before="100" w:beforeAutospacing="1" w:after="100" w:afterAutospacing="1"/>
    </w:pPr>
  </w:style>
  <w:style w:type="paragraph" w:customStyle="1" w:styleId="gmail-m7046877280211654953msodate">
    <w:name w:val="gmail-m_7046877280211654953msodate"/>
    <w:basedOn w:val="Normal"/>
    <w:rsid w:val="004C1F17"/>
    <w:pPr>
      <w:spacing w:before="100" w:beforeAutospacing="1" w:after="100" w:afterAutospacing="1"/>
    </w:pPr>
  </w:style>
  <w:style w:type="paragraph" w:customStyle="1" w:styleId="gmail-m7046877280211654953reline">
    <w:name w:val="gmail-m_7046877280211654953reline"/>
    <w:basedOn w:val="Normal"/>
    <w:rsid w:val="004C1F17"/>
    <w:pPr>
      <w:spacing w:before="100" w:beforeAutospacing="1" w:after="100" w:afterAutospacing="1"/>
    </w:pPr>
  </w:style>
  <w:style w:type="paragraph" w:customStyle="1" w:styleId="gmail-m7046877280211654953msobodytextfirstindent">
    <w:name w:val="gmail-m_7046877280211654953msobodytextfirstindent"/>
    <w:basedOn w:val="Normal"/>
    <w:rsid w:val="004C1F17"/>
    <w:pPr>
      <w:spacing w:before="100" w:beforeAutospacing="1" w:after="100" w:afterAutospacing="1"/>
    </w:pPr>
  </w:style>
  <w:style w:type="paragraph" w:styleId="BalloonText">
    <w:name w:val="Balloon Text"/>
    <w:basedOn w:val="Normal"/>
    <w:link w:val="BalloonTextChar"/>
    <w:uiPriority w:val="99"/>
    <w:semiHidden/>
    <w:unhideWhenUsed/>
    <w:rsid w:val="000D2D6E"/>
    <w:rPr>
      <w:rFonts w:ascii="Tahoma" w:hAnsi="Tahoma" w:cs="Tahoma"/>
      <w:sz w:val="16"/>
      <w:szCs w:val="16"/>
    </w:rPr>
  </w:style>
  <w:style w:type="character" w:customStyle="1" w:styleId="BalloonTextChar">
    <w:name w:val="Balloon Text Char"/>
    <w:basedOn w:val="DefaultParagraphFont"/>
    <w:link w:val="BalloonText"/>
    <w:uiPriority w:val="99"/>
    <w:semiHidden/>
    <w:rsid w:val="000D2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369020">
      <w:bodyDiv w:val="1"/>
      <w:marLeft w:val="0"/>
      <w:marRight w:val="0"/>
      <w:marTop w:val="0"/>
      <w:marBottom w:val="0"/>
      <w:divBdr>
        <w:top w:val="none" w:sz="0" w:space="0" w:color="auto"/>
        <w:left w:val="none" w:sz="0" w:space="0" w:color="auto"/>
        <w:bottom w:val="none" w:sz="0" w:space="0" w:color="auto"/>
        <w:right w:val="none" w:sz="0" w:space="0" w:color="auto"/>
      </w:divBdr>
    </w:div>
    <w:div w:id="175716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2917</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Owner</cp:lastModifiedBy>
  <cp:revision>2</cp:revision>
  <dcterms:created xsi:type="dcterms:W3CDTF">2019-08-06T22:52:00Z</dcterms:created>
  <dcterms:modified xsi:type="dcterms:W3CDTF">2019-08-06T22:52:00Z</dcterms:modified>
</cp:coreProperties>
</file>